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85" w:rsidRPr="00B60485" w:rsidRDefault="00B60485" w:rsidP="00B60485">
      <w:pPr>
        <w:spacing w:after="0" w:line="240" w:lineRule="auto"/>
        <w:rPr>
          <w:rFonts w:ascii="Times New Roman" w:eastAsia="Times New Roman" w:hAnsi="Times New Roman" w:cs="Times New Roman"/>
          <w:sz w:val="24"/>
          <w:szCs w:val="24"/>
          <w:lang w:eastAsia="nl-BE"/>
        </w:rPr>
      </w:pPr>
    </w:p>
    <w:p w:rsidR="00B60485" w:rsidRPr="00B60485" w:rsidRDefault="00B60485" w:rsidP="00B60485">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B60485">
        <w:rPr>
          <w:rFonts w:ascii="Times New Roman" w:eastAsia="Times New Roman" w:hAnsi="Times New Roman" w:cs="Times New Roman"/>
          <w:b/>
          <w:bCs/>
          <w:kern w:val="36"/>
          <w:sz w:val="48"/>
          <w:szCs w:val="48"/>
          <w:lang w:eastAsia="nl-BE"/>
        </w:rPr>
        <w:t>Lastenboek – Project Ginderbroek, Mol</w:t>
      </w:r>
    </w:p>
    <w:p w:rsidR="00B60485" w:rsidRPr="00B60485" w:rsidRDefault="00B60485" w:rsidP="00B60485">
      <w:pPr>
        <w:spacing w:before="100" w:beforeAutospacing="1" w:after="100" w:afterAutospacing="1" w:line="240" w:lineRule="auto"/>
        <w:rPr>
          <w:rFonts w:ascii="Times New Roman" w:eastAsia="Times New Roman" w:hAnsi="Times New Roman" w:cs="Times New Roman"/>
          <w:b/>
          <w:bCs/>
          <w:sz w:val="36"/>
          <w:szCs w:val="36"/>
          <w:lang w:eastAsia="nl-BE"/>
        </w:rPr>
      </w:pPr>
      <w:r w:rsidRPr="00B60485">
        <w:rPr>
          <w:rFonts w:ascii="Times New Roman" w:eastAsia="Times New Roman" w:hAnsi="Times New Roman" w:cs="Times New Roman"/>
          <w:b/>
          <w:bCs/>
          <w:i/>
          <w:iCs/>
          <w:sz w:val="36"/>
          <w:szCs w:val="36"/>
          <w:lang w:eastAsia="nl-BE"/>
        </w:rPr>
        <w:t>7 stijlvolle appartementen – Tijdloos wonen in een groene omgeving</w:t>
      </w:r>
    </w:p>
    <w:p w:rsidR="00B60485" w:rsidRPr="00B60485" w:rsidRDefault="00B60485" w:rsidP="00B60485">
      <w:pPr>
        <w:spacing w:before="100" w:beforeAutospacing="1" w:after="100" w:afterAutospacing="1" w:line="240" w:lineRule="auto"/>
        <w:rPr>
          <w:rFonts w:ascii="Times New Roman" w:eastAsia="Times New Roman" w:hAnsi="Times New Roman" w:cs="Times New Roman"/>
          <w:sz w:val="24"/>
          <w:szCs w:val="24"/>
          <w:lang w:eastAsia="nl-BE"/>
        </w:rPr>
      </w:pPr>
      <w:r w:rsidRPr="00B60485">
        <w:rPr>
          <w:rFonts w:ascii="Times New Roman" w:eastAsia="Times New Roman" w:hAnsi="Times New Roman" w:cs="Times New Roman"/>
          <w:b/>
          <w:bCs/>
          <w:sz w:val="24"/>
          <w:szCs w:val="24"/>
          <w:lang w:eastAsia="nl-BE"/>
        </w:rPr>
        <w:t>Opstart najaar 2025</w:t>
      </w:r>
    </w:p>
    <w:p w:rsidR="00B60485" w:rsidRDefault="008A6F31" w:rsidP="00B60485">
      <w:pPr>
        <w:spacing w:after="0" w:line="240" w:lineRule="auto"/>
        <w:rPr>
          <w:rFonts w:ascii="Times New Roman" w:eastAsia="Times New Roman" w:hAnsi="Times New Roman" w:cs="Times New Roman"/>
          <w:sz w:val="24"/>
          <w:szCs w:val="24"/>
          <w:lang w:eastAsia="nl-BE"/>
        </w:rPr>
      </w:pPr>
      <w:r w:rsidRPr="008A6F31">
        <w:rPr>
          <w:rFonts w:ascii="Times New Roman" w:eastAsia="Times New Roman" w:hAnsi="Times New Roman" w:cs="Times New Roman"/>
          <w:sz w:val="24"/>
          <w:szCs w:val="24"/>
          <w:lang w:eastAsia="nl-BE"/>
        </w:rPr>
        <w:pict>
          <v:rect id="_x0000_i1025" style="width:0;height:1.5pt" o:hralign="center" o:hrstd="t" o:hr="t" fillcolor="#a0a0a0" stroked="f"/>
        </w:pict>
      </w: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noProof/>
          <w:sz w:val="24"/>
          <w:szCs w:val="24"/>
          <w:lang w:eastAsia="nl-BE"/>
        </w:rPr>
        <w:drawing>
          <wp:inline distT="0" distB="0" distL="0" distR="0">
            <wp:extent cx="5760720" cy="3660775"/>
            <wp:effectExtent l="0" t="0" r="0" b="0"/>
            <wp:docPr id="767966218" name="Afbeelding 2" descr="Afbeelding met buitenshuis, wolk, raam,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66218" name="Afbeelding 2" descr="Afbeelding met buitenshuis, wolk, raam, hemel&#10;&#10;Door AI gegenereerde inhoud is mogelijk onjuist."/>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660775"/>
                    </a:xfrm>
                    <a:prstGeom prst="rect">
                      <a:avLst/>
                    </a:prstGeom>
                  </pic:spPr>
                </pic:pic>
              </a:graphicData>
            </a:graphic>
          </wp:inline>
        </w:drawing>
      </w: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Default="00B60485" w:rsidP="00B60485">
      <w:pPr>
        <w:spacing w:after="0" w:line="240" w:lineRule="auto"/>
        <w:rPr>
          <w:rFonts w:ascii="Times New Roman" w:eastAsia="Times New Roman" w:hAnsi="Times New Roman" w:cs="Times New Roman"/>
          <w:sz w:val="24"/>
          <w:szCs w:val="24"/>
          <w:lang w:eastAsia="nl-BE"/>
        </w:rPr>
      </w:pPr>
    </w:p>
    <w:p w:rsidR="00B60485" w:rsidRPr="00B60485" w:rsidRDefault="00B60485" w:rsidP="00B60485">
      <w:pPr>
        <w:spacing w:after="0" w:line="240" w:lineRule="auto"/>
        <w:rPr>
          <w:rFonts w:ascii="Times New Roman" w:eastAsia="Times New Roman" w:hAnsi="Times New Roman" w:cs="Times New Roman"/>
          <w:sz w:val="24"/>
          <w:szCs w:val="24"/>
          <w:lang w:eastAsia="nl-BE"/>
        </w:rPr>
      </w:pPr>
    </w:p>
    <w:p w:rsidR="00B60485" w:rsidRPr="00B60485" w:rsidRDefault="00B60485" w:rsidP="00B60485">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sidRPr="00B60485">
        <w:rPr>
          <w:rFonts w:ascii="Times New Roman" w:eastAsia="Times New Roman" w:hAnsi="Times New Roman" w:cs="Times New Roman"/>
          <w:b/>
          <w:bCs/>
          <w:sz w:val="36"/>
          <w:szCs w:val="36"/>
          <w:lang w:eastAsia="nl-BE"/>
        </w:rPr>
        <w:lastRenderedPageBreak/>
        <w:t>1. Projectomschrijving</w:t>
      </w:r>
    </w:p>
    <w:p w:rsidR="00B60485" w:rsidRPr="00B60485" w:rsidRDefault="00B60485" w:rsidP="00B60485">
      <w:pPr>
        <w:spacing w:before="100" w:beforeAutospacing="1" w:after="100" w:afterAutospacing="1" w:line="240" w:lineRule="auto"/>
        <w:rPr>
          <w:rFonts w:ascii="Times New Roman" w:eastAsia="Times New Roman" w:hAnsi="Times New Roman" w:cs="Times New Roman"/>
          <w:sz w:val="24"/>
          <w:szCs w:val="24"/>
          <w:lang w:eastAsia="nl-BE"/>
        </w:rPr>
      </w:pPr>
      <w:r w:rsidRPr="00B60485">
        <w:rPr>
          <w:rFonts w:ascii="Times New Roman" w:eastAsia="Times New Roman" w:hAnsi="Times New Roman" w:cs="Times New Roman"/>
          <w:sz w:val="24"/>
          <w:szCs w:val="24"/>
          <w:lang w:eastAsia="nl-BE"/>
        </w:rPr>
        <w:t xml:space="preserve">Het project omvat de realisatie van 7 hoogwaardige appartementen, elk voorzien van een </w:t>
      </w:r>
      <w:r w:rsidRPr="00B60485">
        <w:rPr>
          <w:rFonts w:ascii="Times New Roman" w:eastAsia="Times New Roman" w:hAnsi="Times New Roman" w:cs="Times New Roman"/>
          <w:b/>
          <w:bCs/>
          <w:sz w:val="24"/>
          <w:szCs w:val="24"/>
          <w:lang w:eastAsia="nl-BE"/>
        </w:rPr>
        <w:t>volledig uitgeruste keuken en badkamer</w:t>
      </w:r>
      <w:r w:rsidRPr="00B60485">
        <w:rPr>
          <w:rFonts w:ascii="Times New Roman" w:eastAsia="Times New Roman" w:hAnsi="Times New Roman" w:cs="Times New Roman"/>
          <w:sz w:val="24"/>
          <w:szCs w:val="24"/>
          <w:lang w:eastAsia="nl-BE"/>
        </w:rPr>
        <w:t xml:space="preserve">, </w:t>
      </w:r>
      <w:r w:rsidRPr="00B60485">
        <w:rPr>
          <w:rFonts w:ascii="Times New Roman" w:eastAsia="Times New Roman" w:hAnsi="Times New Roman" w:cs="Times New Roman"/>
          <w:b/>
          <w:bCs/>
          <w:sz w:val="24"/>
          <w:szCs w:val="24"/>
          <w:lang w:eastAsia="nl-BE"/>
        </w:rPr>
        <w:t>1 of 2 slaapkamers</w:t>
      </w:r>
      <w:r w:rsidRPr="00B60485">
        <w:rPr>
          <w:rFonts w:ascii="Times New Roman" w:eastAsia="Times New Roman" w:hAnsi="Times New Roman" w:cs="Times New Roman"/>
          <w:sz w:val="24"/>
          <w:szCs w:val="24"/>
          <w:lang w:eastAsia="nl-BE"/>
        </w:rPr>
        <w:t xml:space="preserve">, </w:t>
      </w:r>
      <w:r w:rsidRPr="00B60485">
        <w:rPr>
          <w:rFonts w:ascii="Times New Roman" w:eastAsia="Times New Roman" w:hAnsi="Times New Roman" w:cs="Times New Roman"/>
          <w:b/>
          <w:bCs/>
          <w:sz w:val="24"/>
          <w:szCs w:val="24"/>
          <w:lang w:eastAsia="nl-BE"/>
        </w:rPr>
        <w:t>leefruimte</w:t>
      </w:r>
      <w:r w:rsidRPr="00B60485">
        <w:rPr>
          <w:rFonts w:ascii="Times New Roman" w:eastAsia="Times New Roman" w:hAnsi="Times New Roman" w:cs="Times New Roman"/>
          <w:sz w:val="24"/>
          <w:szCs w:val="24"/>
          <w:lang w:eastAsia="nl-BE"/>
        </w:rPr>
        <w:t xml:space="preserve">, </w:t>
      </w:r>
      <w:r w:rsidRPr="00B60485">
        <w:rPr>
          <w:rFonts w:ascii="Times New Roman" w:eastAsia="Times New Roman" w:hAnsi="Times New Roman" w:cs="Times New Roman"/>
          <w:b/>
          <w:bCs/>
          <w:sz w:val="24"/>
          <w:szCs w:val="24"/>
          <w:lang w:eastAsia="nl-BE"/>
        </w:rPr>
        <w:t>berging</w:t>
      </w:r>
      <w:r w:rsidRPr="00B60485">
        <w:rPr>
          <w:rFonts w:ascii="Times New Roman" w:eastAsia="Times New Roman" w:hAnsi="Times New Roman" w:cs="Times New Roman"/>
          <w:sz w:val="24"/>
          <w:szCs w:val="24"/>
          <w:lang w:eastAsia="nl-BE"/>
        </w:rPr>
        <w:t xml:space="preserve">, </w:t>
      </w:r>
      <w:r w:rsidRPr="00B60485">
        <w:rPr>
          <w:rFonts w:ascii="Times New Roman" w:eastAsia="Times New Roman" w:hAnsi="Times New Roman" w:cs="Times New Roman"/>
          <w:b/>
          <w:bCs/>
          <w:sz w:val="24"/>
          <w:szCs w:val="24"/>
          <w:lang w:eastAsia="nl-BE"/>
        </w:rPr>
        <w:t>afzonderlijk toilet</w:t>
      </w:r>
      <w:r w:rsidRPr="00B60485">
        <w:rPr>
          <w:rFonts w:ascii="Times New Roman" w:eastAsia="Times New Roman" w:hAnsi="Times New Roman" w:cs="Times New Roman"/>
          <w:sz w:val="24"/>
          <w:szCs w:val="24"/>
          <w:lang w:eastAsia="nl-BE"/>
        </w:rPr>
        <w:t xml:space="preserve">, </w:t>
      </w:r>
      <w:r w:rsidRPr="00B60485">
        <w:rPr>
          <w:rFonts w:ascii="Times New Roman" w:eastAsia="Times New Roman" w:hAnsi="Times New Roman" w:cs="Times New Roman"/>
          <w:b/>
          <w:bCs/>
          <w:sz w:val="24"/>
          <w:szCs w:val="24"/>
          <w:lang w:eastAsia="nl-BE"/>
        </w:rPr>
        <w:t>privatief terras of tuin</w:t>
      </w:r>
      <w:r w:rsidRPr="00B60485">
        <w:rPr>
          <w:rFonts w:ascii="Times New Roman" w:eastAsia="Times New Roman" w:hAnsi="Times New Roman" w:cs="Times New Roman"/>
          <w:sz w:val="24"/>
          <w:szCs w:val="24"/>
          <w:lang w:eastAsia="nl-BE"/>
        </w:rPr>
        <w:t xml:space="preserve">, </w:t>
      </w:r>
      <w:r w:rsidRPr="00B60485">
        <w:rPr>
          <w:rFonts w:ascii="Times New Roman" w:eastAsia="Times New Roman" w:hAnsi="Times New Roman" w:cs="Times New Roman"/>
          <w:b/>
          <w:bCs/>
          <w:sz w:val="24"/>
          <w:szCs w:val="24"/>
          <w:lang w:eastAsia="nl-BE"/>
        </w:rPr>
        <w:t>ondergrondse parkeerplaats</w:t>
      </w:r>
      <w:r w:rsidRPr="00B60485">
        <w:rPr>
          <w:rFonts w:ascii="Times New Roman" w:eastAsia="Times New Roman" w:hAnsi="Times New Roman" w:cs="Times New Roman"/>
          <w:sz w:val="24"/>
          <w:szCs w:val="24"/>
          <w:lang w:eastAsia="nl-BE"/>
        </w:rPr>
        <w:t xml:space="preserve"> en toegang tot een </w:t>
      </w:r>
      <w:r w:rsidRPr="00B60485">
        <w:rPr>
          <w:rFonts w:ascii="Times New Roman" w:eastAsia="Times New Roman" w:hAnsi="Times New Roman" w:cs="Times New Roman"/>
          <w:b/>
          <w:bCs/>
          <w:sz w:val="24"/>
          <w:szCs w:val="24"/>
          <w:lang w:eastAsia="nl-BE"/>
        </w:rPr>
        <w:t>gemeenschappelijke fietsenberging</w:t>
      </w:r>
      <w:r w:rsidRPr="00B60485">
        <w:rPr>
          <w:rFonts w:ascii="Times New Roman" w:eastAsia="Times New Roman" w:hAnsi="Times New Roman" w:cs="Times New Roman"/>
          <w:sz w:val="24"/>
          <w:szCs w:val="24"/>
          <w:lang w:eastAsia="nl-BE"/>
        </w:rPr>
        <w:t>.</w:t>
      </w:r>
    </w:p>
    <w:p w:rsidR="00B60485" w:rsidRPr="001018E7" w:rsidRDefault="00B60485" w:rsidP="00B60485">
      <w:pPr>
        <w:spacing w:before="100" w:beforeAutospacing="1" w:after="100" w:afterAutospacing="1" w:line="240" w:lineRule="auto"/>
        <w:rPr>
          <w:rFonts w:ascii="Times New Roman" w:eastAsia="Times New Roman" w:hAnsi="Times New Roman" w:cs="Times New Roman"/>
          <w:sz w:val="24"/>
          <w:szCs w:val="24"/>
          <w:lang w:eastAsia="nl-BE"/>
        </w:rPr>
      </w:pPr>
      <w:r w:rsidRPr="00B60485">
        <w:rPr>
          <w:rFonts w:ascii="Times New Roman" w:eastAsia="Times New Roman" w:hAnsi="Times New Roman" w:cs="Times New Roman"/>
          <w:sz w:val="24"/>
          <w:szCs w:val="24"/>
          <w:lang w:eastAsia="nl-BE"/>
        </w:rPr>
        <w:t xml:space="preserve">De </w:t>
      </w:r>
      <w:r w:rsidRPr="00B60485">
        <w:rPr>
          <w:rFonts w:ascii="Times New Roman" w:eastAsia="Times New Roman" w:hAnsi="Times New Roman" w:cs="Times New Roman"/>
          <w:b/>
          <w:bCs/>
          <w:sz w:val="24"/>
          <w:szCs w:val="24"/>
          <w:lang w:eastAsia="nl-BE"/>
        </w:rPr>
        <w:t>architectuur</w:t>
      </w:r>
      <w:r w:rsidRPr="00B60485">
        <w:rPr>
          <w:rFonts w:ascii="Times New Roman" w:eastAsia="Times New Roman" w:hAnsi="Times New Roman" w:cs="Times New Roman"/>
          <w:sz w:val="24"/>
          <w:szCs w:val="24"/>
          <w:lang w:eastAsia="nl-BE"/>
        </w:rPr>
        <w:t xml:space="preserve"> combineert een </w:t>
      </w:r>
      <w:r w:rsidRPr="00B60485">
        <w:rPr>
          <w:rFonts w:ascii="Times New Roman" w:eastAsia="Times New Roman" w:hAnsi="Times New Roman" w:cs="Times New Roman"/>
          <w:b/>
          <w:bCs/>
          <w:sz w:val="24"/>
          <w:szCs w:val="24"/>
          <w:lang w:eastAsia="nl-BE"/>
        </w:rPr>
        <w:t>tijdloos karakter</w:t>
      </w:r>
      <w:r w:rsidRPr="00B60485">
        <w:rPr>
          <w:rFonts w:ascii="Times New Roman" w:eastAsia="Times New Roman" w:hAnsi="Times New Roman" w:cs="Times New Roman"/>
          <w:sz w:val="24"/>
          <w:szCs w:val="24"/>
          <w:lang w:eastAsia="nl-BE"/>
        </w:rPr>
        <w:t xml:space="preserve"> met </w:t>
      </w:r>
      <w:r w:rsidRPr="00B60485">
        <w:rPr>
          <w:rFonts w:ascii="Times New Roman" w:eastAsia="Times New Roman" w:hAnsi="Times New Roman" w:cs="Times New Roman"/>
          <w:b/>
          <w:bCs/>
          <w:sz w:val="24"/>
          <w:szCs w:val="24"/>
          <w:lang w:eastAsia="nl-BE"/>
        </w:rPr>
        <w:t>hedendaagse esthetiek</w:t>
      </w:r>
      <w:r w:rsidRPr="00B60485">
        <w:rPr>
          <w:rFonts w:ascii="Times New Roman" w:eastAsia="Times New Roman" w:hAnsi="Times New Roman" w:cs="Times New Roman"/>
          <w:sz w:val="24"/>
          <w:szCs w:val="24"/>
          <w:lang w:eastAsia="nl-BE"/>
        </w:rPr>
        <w:t xml:space="preserve">. Er wordt gebruikgemaakt van </w:t>
      </w:r>
      <w:r w:rsidRPr="00B60485">
        <w:rPr>
          <w:rFonts w:ascii="Times New Roman" w:eastAsia="Times New Roman" w:hAnsi="Times New Roman" w:cs="Times New Roman"/>
          <w:b/>
          <w:bCs/>
          <w:sz w:val="24"/>
          <w:szCs w:val="24"/>
          <w:lang w:eastAsia="nl-BE"/>
        </w:rPr>
        <w:t>duurzame en kwaliteitsvolle materialen</w:t>
      </w:r>
      <w:r w:rsidRPr="00B60485">
        <w:rPr>
          <w:rFonts w:ascii="Times New Roman" w:eastAsia="Times New Roman" w:hAnsi="Times New Roman" w:cs="Times New Roman"/>
          <w:sz w:val="24"/>
          <w:szCs w:val="24"/>
          <w:lang w:eastAsia="nl-BE"/>
        </w:rPr>
        <w:t xml:space="preserve">, wat resulteert in een </w:t>
      </w:r>
      <w:r w:rsidRPr="00B60485">
        <w:rPr>
          <w:rFonts w:ascii="Times New Roman" w:eastAsia="Times New Roman" w:hAnsi="Times New Roman" w:cs="Times New Roman"/>
          <w:b/>
          <w:bCs/>
          <w:sz w:val="24"/>
          <w:szCs w:val="24"/>
          <w:lang w:eastAsia="nl-BE"/>
        </w:rPr>
        <w:t>luxueuze afwerking</w:t>
      </w:r>
      <w:r w:rsidRPr="00B60485">
        <w:rPr>
          <w:rFonts w:ascii="Times New Roman" w:eastAsia="Times New Roman" w:hAnsi="Times New Roman" w:cs="Times New Roman"/>
          <w:sz w:val="24"/>
          <w:szCs w:val="24"/>
          <w:lang w:eastAsia="nl-BE"/>
        </w:rPr>
        <w:t xml:space="preserve"> met aandacht voor comfort en energie-efficiëntie.</w:t>
      </w:r>
      <w:r w:rsidRPr="00B60485">
        <w:rPr>
          <w:rFonts w:ascii="Times New Roman" w:eastAsia="Times New Roman" w:hAnsi="Times New Roman" w:cs="Times New Roman"/>
          <w:sz w:val="24"/>
          <w:szCs w:val="24"/>
          <w:lang w:eastAsia="nl-BE"/>
        </w:rPr>
        <w:br/>
        <w:t xml:space="preserve">De </w:t>
      </w:r>
      <w:r w:rsidRPr="00B60485">
        <w:rPr>
          <w:rFonts w:ascii="Times New Roman" w:eastAsia="Times New Roman" w:hAnsi="Times New Roman" w:cs="Times New Roman"/>
          <w:b/>
          <w:bCs/>
          <w:sz w:val="24"/>
          <w:szCs w:val="24"/>
          <w:lang w:eastAsia="nl-BE"/>
        </w:rPr>
        <w:t>rustige, doch centrale ligging</w:t>
      </w:r>
      <w:r w:rsidRPr="00B60485">
        <w:rPr>
          <w:rFonts w:ascii="Times New Roman" w:eastAsia="Times New Roman" w:hAnsi="Times New Roman" w:cs="Times New Roman"/>
          <w:sz w:val="24"/>
          <w:szCs w:val="24"/>
          <w:lang w:eastAsia="nl-BE"/>
        </w:rPr>
        <w:t xml:space="preserve"> biedt een unieke meerwaarde.</w:t>
      </w:r>
    </w:p>
    <w:p w:rsidR="001018E7" w:rsidRDefault="001018E7" w:rsidP="00B60485">
      <w:pPr>
        <w:spacing w:before="100" w:beforeAutospacing="1" w:after="100" w:afterAutospacing="1" w:line="240" w:lineRule="auto"/>
        <w:rPr>
          <w:rFonts w:ascii="Times New Roman" w:eastAsia="Times New Roman" w:hAnsi="Times New Roman" w:cs="Times New Roman"/>
          <w:sz w:val="24"/>
          <w:szCs w:val="24"/>
          <w:lang w:eastAsia="nl-BE"/>
        </w:rPr>
      </w:pPr>
    </w:p>
    <w:p w:rsidR="001018E7" w:rsidRPr="00B60485" w:rsidRDefault="001018E7" w:rsidP="00B60485">
      <w:pPr>
        <w:spacing w:before="100" w:beforeAutospacing="1" w:after="100" w:afterAutospacing="1" w:line="240" w:lineRule="auto"/>
        <w:rPr>
          <w:rFonts w:ascii="Times New Roman" w:eastAsia="Times New Roman" w:hAnsi="Times New Roman" w:cs="Times New Roman"/>
          <w:sz w:val="24"/>
          <w:szCs w:val="24"/>
          <w:lang w:eastAsia="nl-BE"/>
        </w:rPr>
      </w:pPr>
    </w:p>
    <w:p w:rsidR="00B60485" w:rsidRPr="00B60485" w:rsidRDefault="008A6F31" w:rsidP="00B60485">
      <w:pPr>
        <w:spacing w:after="0" w:line="240" w:lineRule="auto"/>
        <w:rPr>
          <w:rFonts w:ascii="Times New Roman" w:eastAsia="Times New Roman" w:hAnsi="Times New Roman" w:cs="Times New Roman"/>
          <w:sz w:val="24"/>
          <w:szCs w:val="24"/>
          <w:lang w:eastAsia="nl-BE"/>
        </w:rPr>
      </w:pPr>
      <w:r w:rsidRPr="008A6F31">
        <w:rPr>
          <w:rFonts w:ascii="Times New Roman" w:eastAsia="Times New Roman" w:hAnsi="Times New Roman" w:cs="Times New Roman"/>
          <w:sz w:val="24"/>
          <w:szCs w:val="24"/>
          <w:lang w:eastAsia="nl-BE"/>
        </w:rPr>
        <w:pict>
          <v:rect id="_x0000_i1026" style="width:0;height:1.5pt" o:hralign="center" o:hrstd="t" o:hr="t" fillcolor="#a0a0a0" stroked="f"/>
        </w:pict>
      </w:r>
    </w:p>
    <w:p w:rsidR="00B60485" w:rsidRPr="00B60485" w:rsidRDefault="00B60485" w:rsidP="00B60485">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sidRPr="00B60485">
        <w:rPr>
          <w:rFonts w:ascii="Times New Roman" w:eastAsia="Times New Roman" w:hAnsi="Times New Roman" w:cs="Times New Roman"/>
          <w:b/>
          <w:bCs/>
          <w:sz w:val="36"/>
          <w:szCs w:val="36"/>
          <w:lang w:eastAsia="nl-BE"/>
        </w:rPr>
        <w:t>2. Betrokken partijen</w:t>
      </w:r>
    </w:p>
    <w:tbl>
      <w:tblPr>
        <w:tblStyle w:val="GridTable1LightAccent5"/>
        <w:tblW w:w="9635" w:type="dxa"/>
        <w:tblLook w:val="04A0"/>
      </w:tblPr>
      <w:tblGrid>
        <w:gridCol w:w="1223"/>
        <w:gridCol w:w="2980"/>
        <w:gridCol w:w="5432"/>
      </w:tblGrid>
      <w:tr w:rsidR="001018E7" w:rsidRPr="00B60485" w:rsidTr="001C4442">
        <w:trPr>
          <w:cnfStyle w:val="100000000000"/>
          <w:trHeight w:val="711"/>
        </w:trPr>
        <w:tc>
          <w:tcPr>
            <w:cnfStyle w:val="001000000000"/>
            <w:tcW w:w="0" w:type="auto"/>
            <w:hideMark/>
          </w:tcPr>
          <w:p w:rsidR="001018E7" w:rsidRPr="00B60485" w:rsidRDefault="001018E7" w:rsidP="001018E7">
            <w:pPr>
              <w:jc w:val="center"/>
              <w:rPr>
                <w:rFonts w:ascii="Times New Roman" w:eastAsia="Times New Roman" w:hAnsi="Times New Roman" w:cs="Times New Roman"/>
                <w:sz w:val="24"/>
                <w:szCs w:val="24"/>
                <w:lang w:eastAsia="nl-BE"/>
              </w:rPr>
            </w:pPr>
            <w:r w:rsidRPr="001018E7">
              <w:rPr>
                <w:b w:val="0"/>
                <w:bCs w:val="0"/>
                <w:sz w:val="24"/>
                <w:szCs w:val="24"/>
              </w:rPr>
              <w:t>Rol</w:t>
            </w:r>
          </w:p>
        </w:tc>
        <w:tc>
          <w:tcPr>
            <w:tcW w:w="0" w:type="auto"/>
            <w:hideMark/>
          </w:tcPr>
          <w:p w:rsidR="001018E7" w:rsidRPr="00B60485" w:rsidRDefault="001018E7" w:rsidP="001018E7">
            <w:pPr>
              <w:jc w:val="center"/>
              <w:cnfStyle w:val="100000000000"/>
              <w:rPr>
                <w:rFonts w:ascii="Times New Roman" w:eastAsia="Times New Roman" w:hAnsi="Times New Roman" w:cs="Times New Roman"/>
                <w:sz w:val="24"/>
                <w:szCs w:val="24"/>
                <w:lang w:eastAsia="nl-BE"/>
              </w:rPr>
            </w:pPr>
            <w:r w:rsidRPr="001018E7">
              <w:rPr>
                <w:b w:val="0"/>
                <w:bCs w:val="0"/>
                <w:sz w:val="24"/>
                <w:szCs w:val="24"/>
              </w:rPr>
              <w:t>Naam / Firma</w:t>
            </w:r>
          </w:p>
        </w:tc>
        <w:tc>
          <w:tcPr>
            <w:tcW w:w="0" w:type="auto"/>
            <w:hideMark/>
          </w:tcPr>
          <w:p w:rsidR="001018E7" w:rsidRPr="00B60485" w:rsidRDefault="001018E7" w:rsidP="001018E7">
            <w:pPr>
              <w:jc w:val="center"/>
              <w:cnfStyle w:val="100000000000"/>
              <w:rPr>
                <w:rFonts w:ascii="Times New Roman" w:eastAsia="Times New Roman" w:hAnsi="Times New Roman" w:cs="Times New Roman"/>
                <w:sz w:val="24"/>
                <w:szCs w:val="24"/>
                <w:lang w:eastAsia="nl-BE"/>
              </w:rPr>
            </w:pPr>
            <w:r w:rsidRPr="001018E7">
              <w:rPr>
                <w:b w:val="0"/>
                <w:bCs w:val="0"/>
                <w:sz w:val="24"/>
                <w:szCs w:val="24"/>
              </w:rPr>
              <w:t>Contactgegevens</w:t>
            </w:r>
          </w:p>
        </w:tc>
      </w:tr>
      <w:tr w:rsidR="001018E7" w:rsidRPr="00B60485" w:rsidTr="001C4442">
        <w:trPr>
          <w:trHeight w:val="1392"/>
        </w:trPr>
        <w:tc>
          <w:tcPr>
            <w:cnfStyle w:val="001000000000"/>
            <w:tcW w:w="0" w:type="auto"/>
            <w:hideMark/>
          </w:tcPr>
          <w:p w:rsidR="001018E7" w:rsidRPr="00B60485" w:rsidRDefault="001018E7" w:rsidP="001018E7">
            <w:pPr>
              <w:rPr>
                <w:rFonts w:ascii="Times New Roman" w:eastAsia="Times New Roman" w:hAnsi="Times New Roman" w:cs="Times New Roman"/>
                <w:sz w:val="24"/>
                <w:szCs w:val="24"/>
                <w:lang w:eastAsia="nl-BE"/>
              </w:rPr>
            </w:pPr>
            <w:r w:rsidRPr="001018E7">
              <w:rPr>
                <w:rStyle w:val="Zwaar"/>
                <w:sz w:val="24"/>
                <w:szCs w:val="24"/>
              </w:rPr>
              <w:t>Bouwheer</w:t>
            </w:r>
          </w:p>
        </w:tc>
        <w:tc>
          <w:tcPr>
            <w:tcW w:w="0" w:type="auto"/>
            <w:hideMark/>
          </w:tcPr>
          <w:p w:rsidR="001018E7" w:rsidRPr="00B60485" w:rsidRDefault="001018E7" w:rsidP="001018E7">
            <w:pPr>
              <w:cnfStyle w:val="000000000000"/>
              <w:rPr>
                <w:rFonts w:ascii="Times New Roman" w:eastAsia="Times New Roman" w:hAnsi="Times New Roman" w:cs="Times New Roman"/>
                <w:sz w:val="24"/>
                <w:szCs w:val="24"/>
                <w:lang w:eastAsia="nl-BE"/>
              </w:rPr>
            </w:pPr>
            <w:r w:rsidRPr="001018E7">
              <w:rPr>
                <w:sz w:val="24"/>
                <w:szCs w:val="24"/>
              </w:rPr>
              <w:t>Ceuppens-Retrabouw BVBA</w:t>
            </w:r>
          </w:p>
        </w:tc>
        <w:tc>
          <w:tcPr>
            <w:tcW w:w="0" w:type="auto"/>
            <w:hideMark/>
          </w:tcPr>
          <w:p w:rsidR="001018E7" w:rsidRPr="00B60485" w:rsidRDefault="001018E7" w:rsidP="001018E7">
            <w:pPr>
              <w:cnfStyle w:val="000000000000"/>
              <w:rPr>
                <w:sz w:val="24"/>
                <w:szCs w:val="24"/>
              </w:rPr>
            </w:pPr>
            <w:r w:rsidRPr="001018E7">
              <w:rPr>
                <w:sz w:val="24"/>
                <w:szCs w:val="24"/>
              </w:rPr>
              <w:t>Kanaalstraat 1B/6, 2240 Zandhoven – T: 03 485 57 3</w:t>
            </w:r>
            <w:r>
              <w:rPr>
                <w:sz w:val="24"/>
                <w:szCs w:val="24"/>
              </w:rPr>
              <w:t>0</w:t>
            </w:r>
          </w:p>
        </w:tc>
      </w:tr>
      <w:tr w:rsidR="001018E7" w:rsidRPr="00B60485" w:rsidTr="001C4442">
        <w:trPr>
          <w:trHeight w:val="711"/>
        </w:trPr>
        <w:tc>
          <w:tcPr>
            <w:cnfStyle w:val="001000000000"/>
            <w:tcW w:w="0" w:type="auto"/>
            <w:hideMark/>
          </w:tcPr>
          <w:p w:rsidR="001018E7" w:rsidRPr="00B60485" w:rsidRDefault="001018E7" w:rsidP="001018E7">
            <w:pPr>
              <w:rPr>
                <w:rFonts w:ascii="Times New Roman" w:eastAsia="Times New Roman" w:hAnsi="Times New Roman" w:cs="Times New Roman"/>
                <w:sz w:val="24"/>
                <w:szCs w:val="24"/>
                <w:lang w:eastAsia="nl-BE"/>
              </w:rPr>
            </w:pPr>
            <w:r w:rsidRPr="001018E7">
              <w:rPr>
                <w:rStyle w:val="Zwaar"/>
                <w:sz w:val="24"/>
                <w:szCs w:val="24"/>
              </w:rPr>
              <w:t>Verkoop</w:t>
            </w:r>
          </w:p>
        </w:tc>
        <w:tc>
          <w:tcPr>
            <w:tcW w:w="0" w:type="auto"/>
            <w:hideMark/>
          </w:tcPr>
          <w:p w:rsidR="001018E7" w:rsidRPr="00B60485" w:rsidRDefault="00CF6015" w:rsidP="001018E7">
            <w:pPr>
              <w:cnfStyle w:val="000000000000"/>
              <w:rPr>
                <w:rFonts w:ascii="Times New Roman" w:eastAsia="Times New Roman" w:hAnsi="Times New Roman" w:cs="Times New Roman"/>
                <w:sz w:val="24"/>
                <w:szCs w:val="24"/>
                <w:lang w:eastAsia="nl-BE"/>
              </w:rPr>
            </w:pPr>
            <w:r>
              <w:rPr>
                <w:sz w:val="24"/>
                <w:szCs w:val="24"/>
              </w:rPr>
              <w:t>Immo Van Hees</w:t>
            </w:r>
          </w:p>
        </w:tc>
        <w:tc>
          <w:tcPr>
            <w:tcW w:w="0" w:type="auto"/>
            <w:hideMark/>
          </w:tcPr>
          <w:p w:rsidR="001018E7" w:rsidRPr="00B60485" w:rsidRDefault="00CF6015" w:rsidP="00CF6015">
            <w:pPr>
              <w:cnfStyle w:val="000000000000"/>
              <w:rPr>
                <w:rFonts w:ascii="Times New Roman" w:eastAsia="Times New Roman" w:hAnsi="Times New Roman" w:cs="Times New Roman"/>
                <w:sz w:val="24"/>
                <w:szCs w:val="24"/>
                <w:lang w:eastAsia="nl-BE"/>
              </w:rPr>
            </w:pPr>
            <w:r>
              <w:rPr>
                <w:sz w:val="24"/>
                <w:szCs w:val="24"/>
              </w:rPr>
              <w:t xml:space="preserve">Voogdijstraat 12, MOL </w:t>
            </w:r>
            <w:r w:rsidR="001018E7" w:rsidRPr="001018E7">
              <w:rPr>
                <w:sz w:val="24"/>
                <w:szCs w:val="24"/>
              </w:rPr>
              <w:t xml:space="preserve"> </w:t>
            </w:r>
            <w:hyperlink r:id="rId8" w:history="1">
              <w:r w:rsidR="001018E7" w:rsidRPr="001018E7">
                <w:rPr>
                  <w:rStyle w:val="Hyperlink"/>
                  <w:sz w:val="24"/>
                  <w:szCs w:val="24"/>
                </w:rPr>
                <w:t>info@</w:t>
              </w:r>
              <w:r>
                <w:rPr>
                  <w:rStyle w:val="Hyperlink"/>
                  <w:sz w:val="24"/>
                  <w:szCs w:val="24"/>
                </w:rPr>
                <w:t>vanheesimmo</w:t>
              </w:r>
              <w:r w:rsidR="001018E7" w:rsidRPr="001018E7">
                <w:rPr>
                  <w:rStyle w:val="Hyperlink"/>
                  <w:sz w:val="24"/>
                  <w:szCs w:val="24"/>
                </w:rPr>
                <w:t>.be</w:t>
              </w:r>
            </w:hyperlink>
          </w:p>
        </w:tc>
      </w:tr>
      <w:tr w:rsidR="001018E7" w:rsidRPr="00B60485" w:rsidTr="001C4442">
        <w:trPr>
          <w:trHeight w:val="1422"/>
        </w:trPr>
        <w:tc>
          <w:tcPr>
            <w:cnfStyle w:val="001000000000"/>
            <w:tcW w:w="0" w:type="auto"/>
            <w:hideMark/>
          </w:tcPr>
          <w:p w:rsidR="001018E7" w:rsidRPr="00B60485" w:rsidRDefault="001018E7" w:rsidP="001018E7">
            <w:pPr>
              <w:rPr>
                <w:rFonts w:ascii="Times New Roman" w:eastAsia="Times New Roman" w:hAnsi="Times New Roman" w:cs="Times New Roman"/>
                <w:sz w:val="24"/>
                <w:szCs w:val="24"/>
                <w:lang w:eastAsia="nl-BE"/>
              </w:rPr>
            </w:pPr>
            <w:r w:rsidRPr="001018E7">
              <w:rPr>
                <w:rStyle w:val="Zwaar"/>
                <w:sz w:val="24"/>
                <w:szCs w:val="24"/>
              </w:rPr>
              <w:t>Architect</w:t>
            </w:r>
          </w:p>
        </w:tc>
        <w:tc>
          <w:tcPr>
            <w:tcW w:w="0" w:type="auto"/>
            <w:hideMark/>
          </w:tcPr>
          <w:p w:rsidR="001018E7" w:rsidRPr="00B60485" w:rsidRDefault="001018E7" w:rsidP="001018E7">
            <w:pPr>
              <w:cnfStyle w:val="000000000000"/>
              <w:rPr>
                <w:rFonts w:ascii="Times New Roman" w:eastAsia="Times New Roman" w:hAnsi="Times New Roman" w:cs="Times New Roman"/>
                <w:sz w:val="24"/>
                <w:szCs w:val="24"/>
                <w:lang w:eastAsia="nl-BE"/>
              </w:rPr>
            </w:pPr>
            <w:r w:rsidRPr="001018E7">
              <w:rPr>
                <w:sz w:val="24"/>
                <w:szCs w:val="24"/>
              </w:rPr>
              <w:t>Pyramid &amp; Co, Raf Verheyen</w:t>
            </w:r>
          </w:p>
        </w:tc>
        <w:tc>
          <w:tcPr>
            <w:tcW w:w="0" w:type="auto"/>
            <w:hideMark/>
          </w:tcPr>
          <w:p w:rsidR="001018E7" w:rsidRPr="00B60485" w:rsidRDefault="001018E7" w:rsidP="001018E7">
            <w:pPr>
              <w:cnfStyle w:val="000000000000"/>
              <w:rPr>
                <w:rFonts w:ascii="Times New Roman" w:eastAsia="Times New Roman" w:hAnsi="Times New Roman" w:cs="Times New Roman"/>
                <w:sz w:val="24"/>
                <w:szCs w:val="24"/>
                <w:lang w:eastAsia="nl-BE"/>
              </w:rPr>
            </w:pPr>
            <w:r w:rsidRPr="001018E7">
              <w:rPr>
                <w:sz w:val="24"/>
                <w:szCs w:val="24"/>
              </w:rPr>
              <w:t>Mortselsesteenweg 49, 2540 Hove</w:t>
            </w:r>
          </w:p>
        </w:tc>
      </w:tr>
    </w:tbl>
    <w:p w:rsidR="00B60485" w:rsidRDefault="00B60485" w:rsidP="00B60485">
      <w:pPr>
        <w:spacing w:after="0" w:line="240" w:lineRule="auto"/>
        <w:rPr>
          <w:rFonts w:ascii="Times New Roman" w:eastAsia="Times New Roman" w:hAnsi="Times New Roman" w:cs="Times New Roman"/>
          <w:sz w:val="24"/>
          <w:szCs w:val="24"/>
          <w:lang w:eastAsia="nl-BE"/>
        </w:rPr>
      </w:pPr>
    </w:p>
    <w:p w:rsidR="001018E7" w:rsidRDefault="001018E7" w:rsidP="00B60485">
      <w:pPr>
        <w:spacing w:after="0" w:line="240" w:lineRule="auto"/>
        <w:rPr>
          <w:rFonts w:ascii="Times New Roman" w:eastAsia="Times New Roman" w:hAnsi="Times New Roman" w:cs="Times New Roman"/>
          <w:sz w:val="24"/>
          <w:szCs w:val="24"/>
          <w:lang w:eastAsia="nl-BE"/>
        </w:rPr>
      </w:pPr>
    </w:p>
    <w:p w:rsidR="001018E7" w:rsidRDefault="001018E7" w:rsidP="00B60485">
      <w:pPr>
        <w:spacing w:after="0" w:line="240" w:lineRule="auto"/>
        <w:rPr>
          <w:rFonts w:ascii="Times New Roman" w:eastAsia="Times New Roman" w:hAnsi="Times New Roman" w:cs="Times New Roman"/>
          <w:sz w:val="24"/>
          <w:szCs w:val="24"/>
          <w:lang w:eastAsia="nl-BE"/>
        </w:rPr>
      </w:pPr>
    </w:p>
    <w:p w:rsidR="001018E7" w:rsidRDefault="001018E7" w:rsidP="00B60485">
      <w:pPr>
        <w:spacing w:after="0" w:line="240" w:lineRule="auto"/>
        <w:rPr>
          <w:rFonts w:ascii="Times New Roman" w:eastAsia="Times New Roman" w:hAnsi="Times New Roman" w:cs="Times New Roman"/>
          <w:sz w:val="24"/>
          <w:szCs w:val="24"/>
          <w:lang w:eastAsia="nl-BE"/>
        </w:rPr>
      </w:pPr>
    </w:p>
    <w:p w:rsidR="001018E7" w:rsidRDefault="001018E7" w:rsidP="00B60485">
      <w:pPr>
        <w:spacing w:after="0" w:line="240" w:lineRule="auto"/>
        <w:rPr>
          <w:rFonts w:ascii="Times New Roman" w:eastAsia="Times New Roman" w:hAnsi="Times New Roman" w:cs="Times New Roman"/>
          <w:sz w:val="24"/>
          <w:szCs w:val="24"/>
          <w:lang w:eastAsia="nl-BE"/>
        </w:rPr>
      </w:pPr>
    </w:p>
    <w:p w:rsidR="001018E7" w:rsidRDefault="001018E7" w:rsidP="00B60485">
      <w:pPr>
        <w:spacing w:after="0" w:line="240" w:lineRule="auto"/>
        <w:rPr>
          <w:rFonts w:ascii="Times New Roman" w:eastAsia="Times New Roman" w:hAnsi="Times New Roman" w:cs="Times New Roman"/>
          <w:sz w:val="24"/>
          <w:szCs w:val="24"/>
          <w:lang w:eastAsia="nl-BE"/>
        </w:rPr>
      </w:pPr>
    </w:p>
    <w:p w:rsidR="001018E7" w:rsidRDefault="001018E7" w:rsidP="00B60485">
      <w:pPr>
        <w:spacing w:after="0" w:line="240" w:lineRule="auto"/>
        <w:rPr>
          <w:rFonts w:ascii="Times New Roman" w:eastAsia="Times New Roman" w:hAnsi="Times New Roman" w:cs="Times New Roman"/>
          <w:sz w:val="24"/>
          <w:szCs w:val="24"/>
          <w:lang w:eastAsia="nl-BE"/>
        </w:rPr>
      </w:pPr>
    </w:p>
    <w:p w:rsidR="001018E7" w:rsidRDefault="001018E7" w:rsidP="00B60485">
      <w:pPr>
        <w:spacing w:after="0" w:line="240" w:lineRule="auto"/>
        <w:rPr>
          <w:rFonts w:ascii="Times New Roman" w:eastAsia="Times New Roman" w:hAnsi="Times New Roman" w:cs="Times New Roman"/>
          <w:sz w:val="24"/>
          <w:szCs w:val="24"/>
          <w:lang w:eastAsia="nl-BE"/>
        </w:rPr>
      </w:pPr>
    </w:p>
    <w:p w:rsidR="001018E7" w:rsidRPr="00B60485" w:rsidRDefault="001018E7" w:rsidP="00B60485">
      <w:pPr>
        <w:spacing w:after="0" w:line="240" w:lineRule="auto"/>
        <w:rPr>
          <w:rFonts w:ascii="Times New Roman" w:eastAsia="Times New Roman" w:hAnsi="Times New Roman" w:cs="Times New Roman"/>
          <w:sz w:val="24"/>
          <w:szCs w:val="24"/>
          <w:lang w:eastAsia="nl-BE"/>
        </w:rPr>
      </w:pPr>
    </w:p>
    <w:p w:rsidR="00B60485" w:rsidRPr="00B60485" w:rsidRDefault="00B60485" w:rsidP="00B60485">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sidRPr="00B60485">
        <w:rPr>
          <w:rFonts w:ascii="Times New Roman" w:eastAsia="Times New Roman" w:hAnsi="Times New Roman" w:cs="Times New Roman"/>
          <w:b/>
          <w:bCs/>
          <w:sz w:val="36"/>
          <w:szCs w:val="36"/>
          <w:lang w:eastAsia="nl-BE"/>
        </w:rPr>
        <w:lastRenderedPageBreak/>
        <w:t>3. Algemene bepalingen</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3.1 Uitvoering van de werken</w:t>
      </w:r>
    </w:p>
    <w:p w:rsidR="001018E7" w:rsidRPr="001018E7" w:rsidRDefault="001018E7" w:rsidP="001018E7">
      <w:pPr>
        <w:rPr>
          <w:rFonts w:ascii="Times New Roman" w:eastAsia="Times New Roman" w:hAnsi="Times New Roman" w:cs="Times New Roman"/>
          <w:sz w:val="24"/>
          <w:szCs w:val="24"/>
          <w:lang w:eastAsia="nl-BE"/>
        </w:rPr>
      </w:pPr>
      <w:r w:rsidRPr="001018E7">
        <w:rPr>
          <w:rFonts w:ascii="Times New Roman" w:eastAsia="Times New Roman" w:hAnsi="Times New Roman" w:cs="Times New Roman"/>
          <w:sz w:val="24"/>
          <w:szCs w:val="24"/>
          <w:lang w:eastAsia="nl-BE"/>
        </w:rPr>
        <w:t>De werken zullen uitgevoerd worden volgens de plannen van de architect, volgens het lastenboek en volgens de regels van de goede uitvoering in nieuwe materialen van goede kwaliteit.  De plannen en het lastenboek vervolledigen zich.  De beschreven materialen in dit lastenboek mogen door de bouwheer vervangen worden door gelijkaardige materialen, mits akkoord of vordering van de architect of ingenieur of bevoegde overheden of verzekeringsmaatschappijen, nutsvoorziening maatschappijen,… voor volgende redenen: leveringstermijn, fabricatie, bevoorrading, veiligheid, esthetiek of andere.  De vervangen materialen mogen in dit geval niet minder van waarde zijn. Dit geldt tevens voor wijzigingen aangebracht in het uitzicht van de gebouwen en voor wijzigingen in de constructie (vb plaatsing van schachten, leidingen).  Deze mogen, indien de situatie het vraagt, door de bouwheer gewijzigd worden teneinde het bouwproces zo ideaal mogelijk te laten verlopen.</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3.2 Plannen</w:t>
      </w:r>
    </w:p>
    <w:p w:rsidR="001018E7" w:rsidRPr="001018E7" w:rsidRDefault="001018E7" w:rsidP="001018E7">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1018E7">
        <w:rPr>
          <w:rFonts w:ascii="Times New Roman" w:eastAsia="Times New Roman" w:hAnsi="Times New Roman" w:cs="Times New Roman"/>
          <w:sz w:val="24"/>
          <w:szCs w:val="24"/>
          <w:lang w:eastAsia="nl-BE"/>
        </w:rPr>
        <w:t>De aan de koper overhandigde plannen vormen de basis voor het opstellen van de verkoopovereenkomst. De aanduidingen op deze plannen met betrekking tot de afwerking van de wooneenheden zijn louter indicatief. Wijzigingen in de plannen kunnen steeds plaatsvinden omwille van stabiliteits- of technische redenen.</w:t>
      </w:r>
    </w:p>
    <w:p w:rsidR="001018E7" w:rsidRPr="001018E7" w:rsidRDefault="001018E7" w:rsidP="001018E7">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1018E7">
        <w:rPr>
          <w:rFonts w:ascii="Times New Roman" w:eastAsia="Times New Roman" w:hAnsi="Times New Roman" w:cs="Times New Roman"/>
          <w:sz w:val="24"/>
          <w:szCs w:val="24"/>
          <w:lang w:eastAsia="nl-BE"/>
        </w:rPr>
        <w:t>De plannen zijn te goeder trouw opgesteld door de architect op basis van terreinmetingen. Eventuele verschillen, zowel in meer als in minder, worden beschouwd als aanvaardbare afwijkingen en geven geen aanleiding tot aanpassing van de overeenkomst. Alle opgegeven maten op de plannen zijn bij benadering en niet bindend.</w:t>
      </w:r>
    </w:p>
    <w:p w:rsidR="001018E7" w:rsidRPr="001018E7" w:rsidRDefault="001018E7" w:rsidP="001018E7">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1018E7">
        <w:rPr>
          <w:rFonts w:ascii="Times New Roman" w:eastAsia="Times New Roman" w:hAnsi="Times New Roman" w:cs="Times New Roman"/>
          <w:sz w:val="24"/>
          <w:szCs w:val="24"/>
          <w:lang w:eastAsia="nl-BE"/>
        </w:rPr>
        <w:t>Noodzakelijke aanpassingen om constructieve of esthetische redenen van algemeen belang kunnen worden doorgevoerd zonder voorafgaand akkoord van de koper.</w:t>
      </w:r>
    </w:p>
    <w:p w:rsidR="001018E7" w:rsidRDefault="00B60485" w:rsidP="001018E7">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3.3 Werfbezoek</w:t>
      </w:r>
    </w:p>
    <w:p w:rsidR="001018E7" w:rsidRPr="001018E7" w:rsidRDefault="001018E7" w:rsidP="001018E7">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1018E7">
        <w:rPr>
          <w:rFonts w:ascii="Times New Roman" w:eastAsia="Times New Roman" w:hAnsi="Times New Roman" w:cs="Times New Roman"/>
          <w:sz w:val="24"/>
          <w:szCs w:val="24"/>
          <w:lang w:eastAsia="nl-BE"/>
        </w:rPr>
        <w:t>Kopers of hun vertegenwoordigers mogen de werf uitsluitend betreden mits voorafgaande toestemming van de bouwheer. Zij dragen de volledige verantwoordelijkheid voor eventuele ongevallen die zich tijdens een dergelijk bezoek voordoen, zonder enig verhaal ten aanzien van de bouwheer, aannemers of architect.</w:t>
      </w:r>
    </w:p>
    <w:p w:rsidR="001018E7" w:rsidRDefault="001018E7" w:rsidP="001018E7">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1018E7">
        <w:rPr>
          <w:rFonts w:ascii="Times New Roman" w:eastAsia="Times New Roman" w:hAnsi="Times New Roman" w:cs="Times New Roman"/>
          <w:sz w:val="24"/>
          <w:szCs w:val="24"/>
          <w:lang w:eastAsia="nl-BE"/>
        </w:rPr>
        <w:t>Indien gewenst, kan een afspraak worden gemaakt om de werf samen met de bouwheer te bezoeken.</w:t>
      </w:r>
    </w:p>
    <w:p w:rsidR="001018E7" w:rsidRPr="001018E7" w:rsidRDefault="001018E7" w:rsidP="001018E7">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1018E7">
        <w:rPr>
          <w:rFonts w:ascii="Times New Roman" w:eastAsia="Times New Roman" w:hAnsi="Times New Roman" w:cs="Times New Roman"/>
          <w:sz w:val="24"/>
          <w:szCs w:val="24"/>
          <w:lang w:eastAsia="nl-BE"/>
        </w:rPr>
        <w:t>Betreedt de koper de werf zonder medeweten en zonder voorafgaande goedkeuring van de bouwheer, dan wordt dit beschouwd als impliciete aanvaarding van de voorlopige oplevering van de privatieve delen</w:t>
      </w:r>
    </w:p>
    <w:p w:rsid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lastRenderedPageBreak/>
        <w:t>3.4 Ingebruikname</w:t>
      </w:r>
    </w:p>
    <w:p w:rsidR="00C00A38" w:rsidRPr="00C00A38" w:rsidRDefault="00C00A38" w:rsidP="00C00A38">
      <w:pPr>
        <w:spacing w:before="100" w:beforeAutospacing="1" w:after="100" w:afterAutospacing="1"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De inbezitneming van het goed kan slechts plaatsvinden na volledige betaling van:</w:t>
      </w:r>
      <w:r w:rsidRPr="00C00A38">
        <w:rPr>
          <w:rFonts w:ascii="Times New Roman" w:eastAsia="Times New Roman" w:hAnsi="Times New Roman" w:cs="Times New Roman"/>
          <w:sz w:val="24"/>
          <w:szCs w:val="24"/>
          <w:lang w:eastAsia="nl-BE"/>
        </w:rPr>
        <w:br/>
        <w:t>•</w:t>
      </w:r>
      <w:r w:rsidRPr="00C00A38">
        <w:rPr>
          <w:rFonts w:ascii="Times New Roman" w:eastAsia="Times New Roman" w:hAnsi="Times New Roman" w:cs="Times New Roman"/>
          <w:sz w:val="24"/>
          <w:szCs w:val="24"/>
          <w:lang w:eastAsia="nl-BE"/>
        </w:rPr>
        <w:t> </w:t>
      </w:r>
      <w:r w:rsidRPr="00C00A38">
        <w:rPr>
          <w:rFonts w:ascii="Times New Roman" w:eastAsia="Times New Roman" w:hAnsi="Times New Roman" w:cs="Times New Roman"/>
          <w:sz w:val="24"/>
          <w:szCs w:val="24"/>
          <w:lang w:eastAsia="nl-BE"/>
        </w:rPr>
        <w:t>De overeengekomen koopprijs, desgevallend vermeerderd met de door de koper bestelde meerwerken. Het (tijdelijk) niet uitvoeren van kleinere onderdelen om praktische redenen, kan geen aanleiding geven tot niet-betaling of het inhouden van enig bedrag.</w:t>
      </w:r>
      <w:r w:rsidRPr="00C00A38">
        <w:rPr>
          <w:rFonts w:ascii="Times New Roman" w:eastAsia="Times New Roman" w:hAnsi="Times New Roman" w:cs="Times New Roman"/>
          <w:sz w:val="24"/>
          <w:szCs w:val="24"/>
          <w:lang w:eastAsia="nl-BE"/>
        </w:rPr>
        <w:br/>
        <w:t>•</w:t>
      </w:r>
      <w:r w:rsidRPr="00C00A38">
        <w:rPr>
          <w:rFonts w:ascii="Times New Roman" w:eastAsia="Times New Roman" w:hAnsi="Times New Roman" w:cs="Times New Roman"/>
          <w:sz w:val="24"/>
          <w:szCs w:val="24"/>
          <w:lang w:eastAsia="nl-BE"/>
        </w:rPr>
        <w:t> </w:t>
      </w:r>
      <w:r w:rsidRPr="00C00A38">
        <w:rPr>
          <w:rFonts w:ascii="Times New Roman" w:eastAsia="Times New Roman" w:hAnsi="Times New Roman" w:cs="Times New Roman"/>
          <w:sz w:val="24"/>
          <w:szCs w:val="24"/>
          <w:lang w:eastAsia="nl-BE"/>
        </w:rPr>
        <w:t>De registratierechten, het ereloon van de notaris, alsook de verschuldigde btw, belastingen en andere lasten.</w:t>
      </w:r>
    </w:p>
    <w:p w:rsidR="00C00A38" w:rsidRPr="00B60485" w:rsidRDefault="00C00A38" w:rsidP="00C00A38">
      <w:pPr>
        <w:spacing w:before="100" w:beforeAutospacing="1" w:after="100" w:afterAutospacing="1"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De inbezitneming wordt geacht te gelden als overdracht, dan wel als voorlopige oplevering van de privatieve delen, behoudens tegenbewijs.</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3.5 Controle &amp; coördinatie</w:t>
      </w:r>
    </w:p>
    <w:p w:rsidR="00B60485" w:rsidRPr="00B60485" w:rsidRDefault="00B60485" w:rsidP="00B60485">
      <w:pPr>
        <w:spacing w:before="100" w:beforeAutospacing="1" w:after="100" w:afterAutospacing="1" w:line="240" w:lineRule="auto"/>
        <w:rPr>
          <w:rFonts w:ascii="Times New Roman" w:eastAsia="Times New Roman" w:hAnsi="Times New Roman" w:cs="Times New Roman"/>
          <w:sz w:val="24"/>
          <w:szCs w:val="24"/>
          <w:lang w:eastAsia="nl-BE"/>
        </w:rPr>
      </w:pPr>
      <w:r w:rsidRPr="00B60485">
        <w:rPr>
          <w:rFonts w:ascii="Times New Roman" w:eastAsia="Times New Roman" w:hAnsi="Times New Roman" w:cs="Times New Roman"/>
          <w:sz w:val="24"/>
          <w:szCs w:val="24"/>
          <w:lang w:eastAsia="nl-BE"/>
        </w:rPr>
        <w:t>Controle wordt uitgevoerd door de architect, veiligheidscoördinator en EPB-verslaggever.</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3.6 Arbitrage en geschillen</w:t>
      </w:r>
    </w:p>
    <w:p w:rsidR="00C00A38" w:rsidRPr="00C00A38" w:rsidRDefault="00C00A38" w:rsidP="00C00A38">
      <w:pPr>
        <w:spacing w:before="100" w:beforeAutospacing="1" w:after="100" w:afterAutospacing="1"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Elk geschil betreffende de geldigheid, interpretatie of uitvoering van deze overeenkomst zal definitief worden beslecht door arbitrage. Indien de partijen geen overeenstemming bereiken over de aanduiding van een scheidsrechter, zal deze, op verzoek van de meest gerede partij, worden aangesteld door de Voorzitter van de Rechtbank van Eerste Aanleg te Antwerpen.</w:t>
      </w:r>
    </w:p>
    <w:p w:rsidR="00C00A38" w:rsidRPr="00B60485" w:rsidRDefault="00C00A38" w:rsidP="00B60485">
      <w:pPr>
        <w:spacing w:before="100" w:beforeAutospacing="1" w:after="100" w:afterAutospacing="1"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Elke partij behoudt evenwel het recht om arbitrage te weigeren, op één van de volgende wijzen:</w:t>
      </w:r>
      <w:r w:rsidRPr="00C00A38">
        <w:rPr>
          <w:rFonts w:ascii="Times New Roman" w:eastAsia="Times New Roman" w:hAnsi="Times New Roman" w:cs="Times New Roman"/>
          <w:sz w:val="24"/>
          <w:szCs w:val="24"/>
          <w:lang w:eastAsia="nl-BE"/>
        </w:rPr>
        <w:br/>
        <w:t>-</w:t>
      </w:r>
      <w:r w:rsidRPr="00C00A38">
        <w:rPr>
          <w:rFonts w:ascii="Times New Roman" w:eastAsia="Times New Roman" w:hAnsi="Times New Roman" w:cs="Times New Roman"/>
          <w:sz w:val="24"/>
          <w:szCs w:val="24"/>
          <w:lang w:eastAsia="nl-BE"/>
        </w:rPr>
        <w:t> </w:t>
      </w:r>
      <w:r w:rsidRPr="00C00A38">
        <w:rPr>
          <w:rFonts w:ascii="Times New Roman" w:eastAsia="Times New Roman" w:hAnsi="Times New Roman" w:cs="Times New Roman"/>
          <w:sz w:val="24"/>
          <w:szCs w:val="24"/>
          <w:lang w:eastAsia="nl-BE"/>
        </w:rPr>
        <w:t>door zelf het initiatief tot gerechtelijke procedure te nemen en de andere partij rechtstreeks te dagvaarden voor de bevoegde rechtbank;</w:t>
      </w:r>
      <w:r w:rsidRPr="00C00A38">
        <w:rPr>
          <w:rFonts w:ascii="Times New Roman" w:eastAsia="Times New Roman" w:hAnsi="Times New Roman" w:cs="Times New Roman"/>
          <w:sz w:val="24"/>
          <w:szCs w:val="24"/>
          <w:lang w:eastAsia="nl-BE"/>
        </w:rPr>
        <w:br/>
        <w:t>-</w:t>
      </w:r>
      <w:r w:rsidRPr="00C00A38">
        <w:rPr>
          <w:rFonts w:ascii="Times New Roman" w:eastAsia="Times New Roman" w:hAnsi="Times New Roman" w:cs="Times New Roman"/>
          <w:sz w:val="24"/>
          <w:szCs w:val="24"/>
          <w:lang w:eastAsia="nl-BE"/>
        </w:rPr>
        <w:t> </w:t>
      </w:r>
      <w:r w:rsidRPr="00C00A38">
        <w:rPr>
          <w:rFonts w:ascii="Times New Roman" w:eastAsia="Times New Roman" w:hAnsi="Times New Roman" w:cs="Times New Roman"/>
          <w:sz w:val="24"/>
          <w:szCs w:val="24"/>
          <w:lang w:eastAsia="nl-BE"/>
        </w:rPr>
        <w:t>door binnen vijftien dagen na de kennisgeving van het voornemen van de andere partij om het geschil via arbitrage te laten beslechten, uitdrukkelijk haar weigering hiertoe mee te delen.</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3.7 Kostenverdeling</w:t>
      </w:r>
    </w:p>
    <w:p w:rsidR="00B60485" w:rsidRPr="00B60485" w:rsidRDefault="00B60485" w:rsidP="00B60485">
      <w:pPr>
        <w:spacing w:before="100" w:beforeAutospacing="1" w:after="100" w:afterAutospacing="1" w:line="240" w:lineRule="auto"/>
        <w:rPr>
          <w:rFonts w:ascii="Times New Roman" w:eastAsia="Times New Roman" w:hAnsi="Times New Roman" w:cs="Times New Roman"/>
          <w:sz w:val="24"/>
          <w:szCs w:val="24"/>
          <w:lang w:eastAsia="nl-BE"/>
        </w:rPr>
      </w:pPr>
      <w:r w:rsidRPr="00B60485">
        <w:rPr>
          <w:rFonts w:ascii="Times New Roman" w:eastAsia="Times New Roman" w:hAnsi="Times New Roman" w:cs="Times New Roman"/>
          <w:b/>
          <w:bCs/>
          <w:sz w:val="24"/>
          <w:szCs w:val="24"/>
          <w:lang w:eastAsia="nl-BE"/>
        </w:rPr>
        <w:t>Ten laste van de koper</w:t>
      </w:r>
      <w:r w:rsidRPr="00B60485">
        <w:rPr>
          <w:rFonts w:ascii="Times New Roman" w:eastAsia="Times New Roman" w:hAnsi="Times New Roman" w:cs="Times New Roman"/>
          <w:sz w:val="24"/>
          <w:szCs w:val="24"/>
          <w:lang w:eastAsia="nl-BE"/>
        </w:rPr>
        <w:t>:</w:t>
      </w:r>
    </w:p>
    <w:p w:rsidR="00C00A38" w:rsidRPr="00C00A38" w:rsidRDefault="00C00A38" w:rsidP="00DA21DD">
      <w:pPr>
        <w:spacing w:after="0"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De kosten van de akte van aankoop omvattend onder meer registratierechten op de grondwaarde, het ereloon van de notaris, deelname in de kosten van de basisakte, deelname meetkosten van de landmeter en deelname in de kosten van de prekadastratie.</w:t>
      </w:r>
    </w:p>
    <w:p w:rsidR="00C00A38" w:rsidRPr="00C00A38" w:rsidRDefault="00C00A38" w:rsidP="00DA21DD">
      <w:pPr>
        <w:spacing w:after="0"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De BTW: op de waarde van de gebouwen en op de meerwerken die de kopers besteld hebben.</w:t>
      </w:r>
    </w:p>
    <w:p w:rsidR="00C00A38" w:rsidRPr="00C00A38" w:rsidRDefault="00C00A38" w:rsidP="00DA21DD">
      <w:pPr>
        <w:spacing w:after="0"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 xml:space="preserve">Kosten voor aansluiting van het gebouw voor riolering, elektriciteit, water, telefoon en distributie. Deze kosten worden door de bouwheer voorgeschoten en verrekend bij aankoop. </w:t>
      </w:r>
    </w:p>
    <w:p w:rsidR="00C00A38" w:rsidRDefault="00C00A38" w:rsidP="00DA21DD">
      <w:pPr>
        <w:spacing w:after="0"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Het bedrag van meerkosten voor nutvoorzieningen zal tussen de 4000 en 6000 Euro excl btw bedragen voor deze werf.</w:t>
      </w:r>
    </w:p>
    <w:p w:rsidR="00C00A38" w:rsidRDefault="00C00A38" w:rsidP="00C00A38">
      <w:pPr>
        <w:spacing w:after="0" w:line="240" w:lineRule="auto"/>
        <w:ind w:left="720"/>
        <w:rPr>
          <w:rFonts w:ascii="Times New Roman" w:eastAsia="Times New Roman" w:hAnsi="Times New Roman" w:cs="Times New Roman"/>
          <w:b/>
          <w:bCs/>
          <w:sz w:val="24"/>
          <w:szCs w:val="24"/>
          <w:lang w:eastAsia="nl-BE"/>
        </w:rPr>
      </w:pPr>
    </w:p>
    <w:p w:rsidR="00C00A38" w:rsidRDefault="00C00A38" w:rsidP="00C00A38">
      <w:pPr>
        <w:spacing w:after="0" w:line="240" w:lineRule="auto"/>
        <w:ind w:left="720"/>
        <w:rPr>
          <w:rFonts w:ascii="Times New Roman" w:eastAsia="Times New Roman" w:hAnsi="Times New Roman" w:cs="Times New Roman"/>
          <w:b/>
          <w:bCs/>
          <w:sz w:val="24"/>
          <w:szCs w:val="24"/>
          <w:lang w:eastAsia="nl-BE"/>
        </w:rPr>
      </w:pPr>
    </w:p>
    <w:p w:rsidR="00B60485" w:rsidRDefault="00B60485" w:rsidP="00DA21DD">
      <w:pPr>
        <w:spacing w:after="0" w:line="240" w:lineRule="auto"/>
        <w:rPr>
          <w:rFonts w:ascii="Times New Roman" w:eastAsia="Times New Roman" w:hAnsi="Times New Roman" w:cs="Times New Roman"/>
          <w:sz w:val="24"/>
          <w:szCs w:val="24"/>
          <w:lang w:eastAsia="nl-BE"/>
        </w:rPr>
      </w:pPr>
      <w:r w:rsidRPr="00B60485">
        <w:rPr>
          <w:rFonts w:ascii="Times New Roman" w:eastAsia="Times New Roman" w:hAnsi="Times New Roman" w:cs="Times New Roman"/>
          <w:b/>
          <w:bCs/>
          <w:sz w:val="24"/>
          <w:szCs w:val="24"/>
          <w:lang w:eastAsia="nl-BE"/>
        </w:rPr>
        <w:t>Ten laste van de bouwheer</w:t>
      </w:r>
      <w:r w:rsidRPr="00B60485">
        <w:rPr>
          <w:rFonts w:ascii="Times New Roman" w:eastAsia="Times New Roman" w:hAnsi="Times New Roman" w:cs="Times New Roman"/>
          <w:sz w:val="24"/>
          <w:szCs w:val="24"/>
          <w:lang w:eastAsia="nl-BE"/>
        </w:rPr>
        <w:t>:</w:t>
      </w:r>
    </w:p>
    <w:p w:rsidR="00C00A38" w:rsidRPr="00B60485" w:rsidRDefault="00C00A38" w:rsidP="00DA21DD">
      <w:pPr>
        <w:spacing w:after="0" w:line="240" w:lineRule="auto"/>
        <w:rPr>
          <w:rFonts w:ascii="Times New Roman" w:eastAsia="Times New Roman" w:hAnsi="Times New Roman" w:cs="Times New Roman"/>
          <w:sz w:val="24"/>
          <w:szCs w:val="24"/>
          <w:lang w:eastAsia="nl-BE"/>
        </w:rPr>
      </w:pPr>
      <w:r w:rsidRPr="00C00A38">
        <w:rPr>
          <w:rFonts w:ascii="Times New Roman" w:eastAsia="Times New Roman" w:hAnsi="Times New Roman" w:cs="Times New Roman"/>
          <w:sz w:val="24"/>
          <w:szCs w:val="24"/>
          <w:lang w:eastAsia="nl-BE"/>
        </w:rPr>
        <w:t>De belastingen verschuldigd aan stad, provincie, gewest in voege vanaf de dag der verlijden van de akte en die niet bepaald ten laste zijn van de bouwheer</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lastRenderedPageBreak/>
        <w:t>3.8 Meerwerken door koper</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De koper verbindt zich ertoe om alle wijzigingen of bijkomende werken (meerwerken) uitsluitend te bestellen via de bouwheer. Wijzigingen die het uiterlijk van het gebouw of de uniformiteit van de gemeenschappelijke delen aantasten, zijn niet toegestaan.</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Alle meerwerken zullen rechtstreeks door de koper worden betaald aan de bouwheer of de betrokken onderaannemer. De koper erkent tevens verantwoordelijk te zijn voor eventuele verlengingen van de uitvoeringstermijn die voortvloeien uit deze meerwerken.</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De bouwheer behoudt zich het recht voor om een voorschot te vragen op het totaalbedrag van de bestelde werken. Het saldo dient vereffend te worden bij de voltooiing van de betreffende werken, en in elk geval vóór de ingebruikname van het appartement.</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Indien de koper, zonder voorafgaande kennisgeving en zonder schriftelijke goedkeuring van de bouwheer, derden opdracht geeft tot het uitvoeren van werken, zal dit worden beschouwd als een stilzwijgende aanvaarding van de voorlopige oplevering van de privatieve delen. In dergelijk geval wordt de bouwheer volledig ontslagen van elke aansprakelijkheid of garantie met betrekking tot deze werken.</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Eventuele wijzigingen zullen slechts worden uitgevoerd na voorafgaandelijk schriftelijk akkoord van de koper, zowel wat betreft de kostprijs als de wijze van uitvoering. Dergelijke wijzigingen dienen tijdig besproken en vastgelegd te worden.</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3.9 Zetting van het gebouw</w:t>
      </w:r>
    </w:p>
    <w:p w:rsidR="00DA21DD" w:rsidRDefault="00DA21DD" w:rsidP="00B60485">
      <w:pPr>
        <w:spacing w:before="100" w:beforeAutospacing="1" w:after="100" w:afterAutospacing="1" w:line="240" w:lineRule="auto"/>
        <w:outlineLvl w:val="2"/>
      </w:pPr>
      <w:r w:rsidRPr="00DA21DD">
        <w:rPr>
          <w:rFonts w:ascii="Times New Roman" w:eastAsia="Times New Roman" w:hAnsi="Times New Roman" w:cs="Times New Roman"/>
          <w:sz w:val="24"/>
          <w:szCs w:val="24"/>
          <w:lang w:eastAsia="nl-BE"/>
        </w:rPr>
        <w:t>De krimp- en zettingsbarsten, veroorzaakt door de normale zetting van het gebouw is enerzijds geen reden tot uitstellen van betaling en anderzijds ressorteert dit niet onder de verantwoordelijkheid van de bouwheer en de architect.  Het gaat hier immers om verschijnselen inherent aan de natuur van het gebouw</w:t>
      </w:r>
    </w:p>
    <w:p w:rsidR="00B60485" w:rsidRP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3.10 Prijsherziening</w:t>
      </w:r>
    </w:p>
    <w:p w:rsidR="00B60485" w:rsidRDefault="00B60485" w:rsidP="00B60485">
      <w:pPr>
        <w:spacing w:before="100" w:beforeAutospacing="1" w:after="100" w:afterAutospacing="1" w:line="240" w:lineRule="auto"/>
        <w:rPr>
          <w:rFonts w:ascii="Times New Roman" w:eastAsia="Times New Roman" w:hAnsi="Times New Roman" w:cs="Times New Roman"/>
          <w:sz w:val="24"/>
          <w:szCs w:val="24"/>
          <w:lang w:eastAsia="nl-BE"/>
        </w:rPr>
      </w:pPr>
      <w:r w:rsidRPr="00B60485">
        <w:rPr>
          <w:rFonts w:ascii="Times New Roman" w:eastAsia="Times New Roman" w:hAnsi="Times New Roman" w:cs="Times New Roman"/>
          <w:sz w:val="24"/>
          <w:szCs w:val="24"/>
          <w:lang w:eastAsia="nl-BE"/>
        </w:rPr>
        <w:t>Niet van toepassing – vaste prijzen.</w:t>
      </w:r>
    </w:p>
    <w:p w:rsidR="00DA21DD" w:rsidRDefault="00DA21DD" w:rsidP="00B60485">
      <w:pPr>
        <w:spacing w:before="100" w:beforeAutospacing="1" w:after="100" w:afterAutospacing="1" w:line="240" w:lineRule="auto"/>
        <w:rPr>
          <w:rFonts w:ascii="Times New Roman" w:eastAsia="Times New Roman" w:hAnsi="Times New Roman" w:cs="Times New Roman"/>
          <w:sz w:val="24"/>
          <w:szCs w:val="24"/>
          <w:lang w:eastAsia="nl-BE"/>
        </w:rPr>
      </w:pPr>
    </w:p>
    <w:p w:rsidR="00DA21DD" w:rsidRDefault="00DA21DD" w:rsidP="00B60485">
      <w:pPr>
        <w:spacing w:before="100" w:beforeAutospacing="1" w:after="100" w:afterAutospacing="1" w:line="240" w:lineRule="auto"/>
        <w:rPr>
          <w:rFonts w:ascii="Times New Roman" w:eastAsia="Times New Roman" w:hAnsi="Times New Roman" w:cs="Times New Roman"/>
          <w:sz w:val="24"/>
          <w:szCs w:val="24"/>
          <w:lang w:eastAsia="nl-BE"/>
        </w:rPr>
      </w:pPr>
    </w:p>
    <w:p w:rsidR="00DA21DD" w:rsidRDefault="00DA21DD" w:rsidP="00B60485">
      <w:pPr>
        <w:spacing w:before="100" w:beforeAutospacing="1" w:after="100" w:afterAutospacing="1" w:line="240" w:lineRule="auto"/>
        <w:rPr>
          <w:rFonts w:ascii="Times New Roman" w:eastAsia="Times New Roman" w:hAnsi="Times New Roman" w:cs="Times New Roman"/>
          <w:sz w:val="24"/>
          <w:szCs w:val="24"/>
          <w:lang w:eastAsia="nl-BE"/>
        </w:rPr>
      </w:pPr>
    </w:p>
    <w:p w:rsidR="00DA21DD" w:rsidRDefault="00DA21DD" w:rsidP="00B60485">
      <w:pPr>
        <w:spacing w:before="100" w:beforeAutospacing="1" w:after="100" w:afterAutospacing="1" w:line="240" w:lineRule="auto"/>
        <w:rPr>
          <w:rFonts w:ascii="Times New Roman" w:eastAsia="Times New Roman" w:hAnsi="Times New Roman" w:cs="Times New Roman"/>
          <w:sz w:val="24"/>
          <w:szCs w:val="24"/>
          <w:lang w:eastAsia="nl-BE"/>
        </w:rPr>
      </w:pPr>
    </w:p>
    <w:p w:rsidR="00DA21DD" w:rsidRDefault="00DA21DD" w:rsidP="00B60485">
      <w:pPr>
        <w:spacing w:before="100" w:beforeAutospacing="1" w:after="100" w:afterAutospacing="1" w:line="240" w:lineRule="auto"/>
        <w:rPr>
          <w:rFonts w:ascii="Times New Roman" w:eastAsia="Times New Roman" w:hAnsi="Times New Roman" w:cs="Times New Roman"/>
          <w:sz w:val="24"/>
          <w:szCs w:val="24"/>
          <w:lang w:eastAsia="nl-BE"/>
        </w:rPr>
      </w:pPr>
    </w:p>
    <w:p w:rsidR="00DA21DD" w:rsidRDefault="00DA21DD" w:rsidP="00B60485">
      <w:pPr>
        <w:spacing w:after="0" w:line="240" w:lineRule="auto"/>
        <w:rPr>
          <w:rFonts w:ascii="Times New Roman" w:eastAsia="Times New Roman" w:hAnsi="Times New Roman" w:cs="Times New Roman"/>
          <w:sz w:val="24"/>
          <w:szCs w:val="24"/>
          <w:lang w:eastAsia="nl-BE"/>
        </w:rPr>
      </w:pPr>
    </w:p>
    <w:p w:rsidR="00DA21DD" w:rsidRPr="00B60485" w:rsidRDefault="00DA21DD" w:rsidP="00B60485">
      <w:pPr>
        <w:spacing w:after="0" w:line="240" w:lineRule="auto"/>
        <w:rPr>
          <w:rFonts w:ascii="Times New Roman" w:eastAsia="Times New Roman" w:hAnsi="Times New Roman" w:cs="Times New Roman"/>
          <w:sz w:val="24"/>
          <w:szCs w:val="24"/>
          <w:lang w:eastAsia="nl-BE"/>
        </w:rPr>
      </w:pPr>
    </w:p>
    <w:p w:rsidR="00B60485" w:rsidRPr="00B60485" w:rsidRDefault="00B60485" w:rsidP="00B60485">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sidRPr="00B60485">
        <w:rPr>
          <w:rFonts w:ascii="Times New Roman" w:eastAsia="Times New Roman" w:hAnsi="Times New Roman" w:cs="Times New Roman"/>
          <w:b/>
          <w:bCs/>
          <w:sz w:val="36"/>
          <w:szCs w:val="36"/>
          <w:lang w:eastAsia="nl-BE"/>
        </w:rPr>
        <w:lastRenderedPageBreak/>
        <w:t>4. Technische omschrijving</w:t>
      </w:r>
    </w:p>
    <w:p w:rsidR="00B60485" w:rsidRDefault="00B60485" w:rsidP="00B60485">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B60485">
        <w:rPr>
          <w:rFonts w:ascii="Times New Roman" w:eastAsia="Times New Roman" w:hAnsi="Times New Roman" w:cs="Times New Roman"/>
          <w:b/>
          <w:bCs/>
          <w:sz w:val="27"/>
          <w:szCs w:val="27"/>
          <w:lang w:eastAsia="nl-BE"/>
        </w:rPr>
        <w:t>4.1 Ruwbouwwerken</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Graafwerken</w:t>
      </w:r>
      <w:r w:rsidRPr="00DA21DD">
        <w:rPr>
          <w:rFonts w:ascii="Times New Roman" w:eastAsia="Times New Roman" w:hAnsi="Times New Roman" w:cs="Times New Roman"/>
          <w:sz w:val="24"/>
          <w:szCs w:val="24"/>
          <w:lang w:eastAsia="nl-BE"/>
        </w:rPr>
        <w:br/>
        <w:t>Alle noodzakelijke grondwerken voor funderingen, bouwputten, rioleringen en technische aansluitingen worden uitgevoerd, inclusief bijhorende werken zoals droogzuiging, grondaanvoer en -afvoer, ophogingen en terreinnivellering.</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Aardingslus</w:t>
      </w:r>
      <w:r w:rsidRPr="00DA21DD">
        <w:rPr>
          <w:rFonts w:ascii="Times New Roman" w:eastAsia="Times New Roman" w:hAnsi="Times New Roman" w:cs="Times New Roman"/>
          <w:sz w:val="24"/>
          <w:szCs w:val="24"/>
          <w:lang w:eastAsia="nl-BE"/>
        </w:rPr>
        <w:br/>
        <w:t>Onder de funderingen wordt een aardingslus geplaatst conform de geldende AREI-regelgeving. Deze lus loopt rondom de volledige buitenomtrek van het gebouw en komt met beide uiteinden minstens 1,50 m boven de vloer uit ter hoogte van de toekomstige meterkasten.</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Draagstructuur</w:t>
      </w:r>
      <w:r w:rsidRPr="00DA21DD">
        <w:rPr>
          <w:rFonts w:ascii="Times New Roman" w:eastAsia="Times New Roman" w:hAnsi="Times New Roman" w:cs="Times New Roman"/>
          <w:sz w:val="24"/>
          <w:szCs w:val="24"/>
          <w:lang w:eastAsia="nl-BE"/>
        </w:rPr>
        <w:br/>
        <w:t>De ruwbouw wordt gerealiseerd volgens de traditionele bouwmethode met een draagconstructie bestaande uit betonnen elementen en dragende binnenmuren. Scheidingswanden tussen privatieve en gemeenschappelijke delen of technische kokers worden steeds dubbel uitgevoerd voor optimale geluids- en thermische isolatie.</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Bovengrondse structuur</w:t>
      </w:r>
      <w:r w:rsidRPr="00DA21DD">
        <w:rPr>
          <w:rFonts w:ascii="Times New Roman" w:eastAsia="Times New Roman" w:hAnsi="Times New Roman" w:cs="Times New Roman"/>
          <w:sz w:val="24"/>
          <w:szCs w:val="24"/>
          <w:lang w:eastAsia="nl-BE"/>
        </w:rPr>
        <w:br/>
        <w:t>De opbouw van de bovengrondse constructie omvat:</w:t>
      </w:r>
    </w:p>
    <w:p w:rsidR="00DA21DD" w:rsidRPr="00DA21DD" w:rsidRDefault="00DA21DD" w:rsidP="00DA21D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Gewapende betonnen kolommen en snelbouw dragende wanden</w:t>
      </w:r>
    </w:p>
    <w:p w:rsidR="00DA21DD" w:rsidRPr="00DA21DD" w:rsidRDefault="00DA21DD" w:rsidP="00DA21D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Liftkokers in betonmetselwerk</w:t>
      </w:r>
    </w:p>
    <w:p w:rsidR="00DA21DD" w:rsidRPr="00DA21DD" w:rsidRDefault="00DA21DD" w:rsidP="00DA21D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Prefab gewapende betonnen predallen met opstort</w:t>
      </w:r>
    </w:p>
    <w:p w:rsidR="00DA21DD" w:rsidRPr="00DA21DD" w:rsidRDefault="00DA21DD" w:rsidP="00DA21D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Gewapende betonnen balken</w:t>
      </w:r>
    </w:p>
    <w:p w:rsidR="00DA21DD" w:rsidRPr="00DA21DD" w:rsidRDefault="00DA21DD" w:rsidP="00DA21D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Ter plaatse gegoten betonnen trappen</w:t>
      </w:r>
    </w:p>
    <w:p w:rsidR="00DA21DD" w:rsidRPr="00DA21DD" w:rsidRDefault="00DA21DD" w:rsidP="00DA21D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Eventuele stalen liggers waar nodig</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Metselwerken</w:t>
      </w:r>
      <w:r w:rsidRPr="00DA21DD">
        <w:rPr>
          <w:rFonts w:ascii="Times New Roman" w:eastAsia="Times New Roman" w:hAnsi="Times New Roman" w:cs="Times New Roman"/>
          <w:sz w:val="24"/>
          <w:szCs w:val="24"/>
          <w:lang w:eastAsia="nl-BE"/>
        </w:rPr>
        <w:br/>
        <w:t>Alle dragende muren worden uitgevoerd in snelbouwmetselwerk. Woningscheidende wanden zijn dubbel uitgevoerd en voorzien van tussenliggende thermische en akoestische isolatie. Ter voorkoming van koudebruggen worden isolerende kimblokken in cellenbeton toegepast.</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Gevelafwerking</w:t>
      </w:r>
      <w:r w:rsidRPr="00DA21DD">
        <w:rPr>
          <w:rFonts w:ascii="Times New Roman" w:eastAsia="Times New Roman" w:hAnsi="Times New Roman" w:cs="Times New Roman"/>
          <w:sz w:val="24"/>
          <w:szCs w:val="24"/>
          <w:lang w:eastAsia="nl-BE"/>
        </w:rPr>
        <w:br/>
        <w:t>De gevels worden opgetrokken in gevelsteen zoals voorgeschreven in de architectuurplannen en bouwvergunning. Dorpels worden uitgevoerd in blauwe hardsteen.</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Thermische isolatie</w:t>
      </w:r>
      <w:r w:rsidRPr="00DA21DD">
        <w:rPr>
          <w:rFonts w:ascii="Times New Roman" w:eastAsia="Times New Roman" w:hAnsi="Times New Roman" w:cs="Times New Roman"/>
          <w:sz w:val="24"/>
          <w:szCs w:val="24"/>
          <w:lang w:eastAsia="nl-BE"/>
        </w:rPr>
        <w:br/>
        <w:t>De buitenmuren worden voorzien van muurisolatie in de spouw tussen gevelsteen en binnenmuur, zoals opgelegd door de EPB-studie, ter voorkoming van warmteverlies en condensvorming.</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lastRenderedPageBreak/>
        <w:t>Akoestische isolatie</w:t>
      </w:r>
      <w:r w:rsidRPr="00DA21DD">
        <w:rPr>
          <w:rFonts w:ascii="Times New Roman" w:eastAsia="Times New Roman" w:hAnsi="Times New Roman" w:cs="Times New Roman"/>
          <w:sz w:val="24"/>
          <w:szCs w:val="24"/>
          <w:lang w:eastAsia="nl-BE"/>
        </w:rPr>
        <w:br/>
        <w:t>Geluidsisolatie tussen bouwlagen wordt verzekerd door toepassing van een zwevende chape op een akoestisch dempende onderlaag.</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Dakwerken</w:t>
      </w:r>
      <w:r w:rsidRPr="00DA21DD">
        <w:rPr>
          <w:rFonts w:ascii="Times New Roman" w:eastAsia="Times New Roman" w:hAnsi="Times New Roman" w:cs="Times New Roman"/>
          <w:sz w:val="24"/>
          <w:szCs w:val="24"/>
          <w:lang w:eastAsia="nl-BE"/>
        </w:rPr>
        <w:br/>
        <w:t>De platte daken en inpandige terrassen worden als volgt opgebouwd:</w:t>
      </w:r>
    </w:p>
    <w:p w:rsidR="00DA21DD" w:rsidRPr="00DA21DD" w:rsidRDefault="00DA21DD" w:rsidP="00DA21D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Hellingslaag in schuimbeton of chape</w:t>
      </w:r>
    </w:p>
    <w:p w:rsidR="00DA21DD" w:rsidRPr="00DA21DD" w:rsidRDefault="00DA21DD" w:rsidP="00DA21D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Volvlakkig verkleefd dampscherm in gebitumineerd glasvlies</w:t>
      </w:r>
    </w:p>
    <w:p w:rsidR="00DA21DD" w:rsidRPr="00DA21DD" w:rsidRDefault="00DA21DD" w:rsidP="00DA21D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Dakisolatie conform de EPB-studie</w:t>
      </w:r>
    </w:p>
    <w:p w:rsidR="00DA21DD" w:rsidRPr="00DA21DD" w:rsidRDefault="00DA21DD" w:rsidP="00DA21D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Dubbele waterdichting in ter plaatse gebrand bitumen</w:t>
      </w:r>
    </w:p>
    <w:p w:rsidR="00DA21DD" w:rsidRPr="00DA21DD" w:rsidRDefault="00DA21DD" w:rsidP="00DA21D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Aluminium dakrandprofielen in kleur en structuur van het buitenschrijnwerk</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Alle dakwerken worden uitgevoerd door een gespecialiseerde firma en vallen onder een tienjarige waarborg.</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Regenwaterafvoer</w:t>
      </w:r>
      <w:r w:rsidRPr="00DA21DD">
        <w:rPr>
          <w:rFonts w:ascii="Times New Roman" w:eastAsia="Times New Roman" w:hAnsi="Times New Roman" w:cs="Times New Roman"/>
          <w:sz w:val="24"/>
          <w:szCs w:val="24"/>
          <w:lang w:eastAsia="nl-BE"/>
        </w:rPr>
        <w:br/>
        <w:t>Regenwaterafvoeren worden discreet geplaatst in pvc-buizen en beïnvloeden het esthetisch karakter van het gebouw minimaal. Een regenwaterput wordt voorzien. Regenwaterrecuperatie is mogelijk voor de buitenkranen van de gelijkvloerse appartementen (inbegrepen in de prijs).</w:t>
      </w:r>
    </w:p>
    <w:p w:rsidR="00DA21DD" w:rsidRP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Riolering</w:t>
      </w:r>
      <w:r w:rsidRPr="00DA21DD">
        <w:rPr>
          <w:rFonts w:ascii="Times New Roman" w:eastAsia="Times New Roman" w:hAnsi="Times New Roman" w:cs="Times New Roman"/>
          <w:sz w:val="24"/>
          <w:szCs w:val="24"/>
          <w:lang w:eastAsia="nl-BE"/>
        </w:rPr>
        <w:br/>
        <w:t>De riolering wordt uitgevoerd in pvc, volgens de gemeentelijke richtlijnen en afgestemd op het debiet van het afvalwater. In de parkeerkelder worden de leidingen opgehangen met beugels. De installatie is voorzien van controle- en inspectieputten met geurafsluiters.</w:t>
      </w:r>
      <w:r w:rsidRPr="00DA21DD">
        <w:rPr>
          <w:rFonts w:ascii="Times New Roman" w:eastAsia="Times New Roman" w:hAnsi="Times New Roman" w:cs="Times New Roman"/>
          <w:sz w:val="24"/>
          <w:szCs w:val="24"/>
          <w:lang w:eastAsia="nl-BE"/>
        </w:rPr>
        <w:br/>
        <w:t>Aansluitkosten op het openbaar rioleringsnet zijn ten laste van de koper en worden verrekend met eventuele meerwerken.</w:t>
      </w:r>
    </w:p>
    <w:p w:rsidR="00DA21DD" w:rsidRDefault="00DA21DD" w:rsidP="00DA21DD">
      <w:pPr>
        <w:spacing w:before="100" w:beforeAutospacing="1" w:after="100" w:afterAutospacing="1" w:line="240" w:lineRule="auto"/>
        <w:outlineLvl w:val="2"/>
        <w:rPr>
          <w:rFonts w:ascii="Times New Roman" w:eastAsia="Times New Roman" w:hAnsi="Times New Roman" w:cs="Times New Roman"/>
          <w:sz w:val="24"/>
          <w:szCs w:val="24"/>
          <w:lang w:eastAsia="nl-BE"/>
        </w:rPr>
      </w:pPr>
      <w:r w:rsidRPr="00DA21DD">
        <w:rPr>
          <w:rFonts w:ascii="Times New Roman" w:eastAsia="Times New Roman" w:hAnsi="Times New Roman" w:cs="Times New Roman"/>
          <w:sz w:val="24"/>
          <w:szCs w:val="24"/>
          <w:lang w:eastAsia="nl-BE"/>
        </w:rPr>
        <w:t>Ventilatiesysteem</w:t>
      </w:r>
      <w:r w:rsidRPr="00DA21DD">
        <w:rPr>
          <w:rFonts w:ascii="Times New Roman" w:eastAsia="Times New Roman" w:hAnsi="Times New Roman" w:cs="Times New Roman"/>
          <w:sz w:val="24"/>
          <w:szCs w:val="24"/>
          <w:lang w:eastAsia="nl-BE"/>
        </w:rPr>
        <w:br/>
        <w:t>Een ventilatiesysteem type C+ van het merk Renson wordt voorzien, conform de EPB-eisen.</w:t>
      </w:r>
    </w:p>
    <w:p w:rsidR="00A36434" w:rsidRDefault="00A36434" w:rsidP="00A36434">
      <w:r w:rsidRPr="00A36434">
        <w:rPr>
          <w:rFonts w:ascii="Times New Roman" w:eastAsia="Times New Roman" w:hAnsi="Times New Roman" w:cs="Times New Roman"/>
          <w:sz w:val="24"/>
          <w:szCs w:val="24"/>
          <w:lang w:eastAsia="nl-BE"/>
        </w:rPr>
        <w:t>Zonnepanelen</w:t>
      </w:r>
    </w:p>
    <w:p w:rsidR="00A36434" w:rsidRDefault="00A36434" w:rsidP="001C4442">
      <w:pPr>
        <w:rPr>
          <w:rFonts w:ascii="Times New Roman" w:eastAsia="Times New Roman" w:hAnsi="Times New Roman" w:cs="Times New Roman"/>
          <w:sz w:val="24"/>
          <w:szCs w:val="24"/>
          <w:lang w:eastAsia="nl-BE"/>
        </w:rPr>
      </w:pPr>
      <w:r w:rsidRPr="00A36434">
        <w:rPr>
          <w:rFonts w:ascii="Times New Roman" w:eastAsia="Times New Roman" w:hAnsi="Times New Roman" w:cs="Times New Roman"/>
          <w:sz w:val="24"/>
          <w:szCs w:val="24"/>
          <w:lang w:eastAsia="nl-BE"/>
        </w:rPr>
        <w:t>Er zullen zonnepanelen geplaatst worden volgens de voorschriften van de EPB-studie.</w:t>
      </w: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Buitenschrijnwerkerij</w:t>
      </w:r>
    </w:p>
    <w:p w:rsidR="00A36434" w:rsidRPr="00A36434" w:rsidRDefault="00A36434" w:rsidP="001C4442">
      <w:pPr>
        <w:spacing w:after="0" w:line="240" w:lineRule="auto"/>
        <w:rPr>
          <w:rFonts w:ascii="Times New Roman" w:eastAsia="Times New Roman" w:hAnsi="Times New Roman" w:cs="Times New Roman"/>
          <w:i/>
          <w:iCs/>
          <w:sz w:val="24"/>
          <w:szCs w:val="24"/>
          <w:lang w:val="nl-NL" w:eastAsia="nl-NL"/>
        </w:rPr>
      </w:pPr>
      <w:r w:rsidRPr="00A36434">
        <w:rPr>
          <w:rFonts w:ascii="Times New Roman" w:eastAsia="Times New Roman" w:hAnsi="Times New Roman" w:cs="Times New Roman"/>
          <w:i/>
          <w:iCs/>
          <w:sz w:val="24"/>
          <w:szCs w:val="24"/>
          <w:lang w:val="nl-NL" w:eastAsia="nl-NL"/>
        </w:rPr>
        <w:t>Ramen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De ramen zijn uit te voeren in PVC in een RAL-kleur en structuur te bepalen door de bouwheer.  U-waardes volgens berekening EPB.  </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Na plaatsing worden de ramen rondom opgeschuimd met PU-schuim.    </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In alle ramen wordt isolerend dubbel glas geplaatst. (Vliegenramen en screens zijn niet voorzien)</w:t>
      </w:r>
    </w:p>
    <w:p w:rsidR="00A36434" w:rsidRPr="00A36434" w:rsidRDefault="00A36434" w:rsidP="00A36434">
      <w:pPr>
        <w:spacing w:after="0" w:line="240" w:lineRule="auto"/>
        <w:rPr>
          <w:rFonts w:ascii="Times New Roman" w:eastAsia="Times New Roman" w:hAnsi="Times New Roman" w:cs="Times New Roman"/>
          <w:i/>
          <w:iCs/>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iCs/>
          <w:sz w:val="24"/>
          <w:szCs w:val="24"/>
          <w:lang w:val="nl-NL" w:eastAsia="nl-NL"/>
        </w:rPr>
      </w:pPr>
      <w:r w:rsidRPr="00A36434">
        <w:rPr>
          <w:rFonts w:ascii="Times New Roman" w:eastAsia="Times New Roman" w:hAnsi="Times New Roman" w:cs="Times New Roman"/>
          <w:i/>
          <w:iCs/>
          <w:sz w:val="24"/>
          <w:szCs w:val="24"/>
          <w:lang w:val="nl-NL" w:eastAsia="nl-NL"/>
        </w:rPr>
        <w:t>Toegangsdeur</w:t>
      </w:r>
    </w:p>
    <w:p w:rsidR="001C4442"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Er zijn 2 inkomdeuren.  Deze zijn telkens voorzien van een deurdranger en een siertrekker. De deur is voorzien van een elektrisch slot, vanuit de appartementen bedienbaar door een parlofoon.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Binnen afwerking algemene delen</w:t>
      </w: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lastRenderedPageBreak/>
        <w:t>Lift</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Er zijn liften voorzien in de beide traphallen, gaande vanaf gelijkvloers tot en met het tweede verdiep.  </w:t>
      </w:r>
    </w:p>
    <w:p w:rsidR="00A36434" w:rsidRPr="00A36434" w:rsidRDefault="00A36434" w:rsidP="00A36434">
      <w:pPr>
        <w:spacing w:after="0" w:line="240" w:lineRule="auto"/>
        <w:rPr>
          <w:rFonts w:ascii="Times New Roman" w:eastAsia="Times New Roman" w:hAnsi="Times New Roman" w:cs="Times New Roman"/>
          <w:i/>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Trappen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Trappen worden uitgevoerd in gewapend beton en afgewerkt met treden in natuursteen/arduin. </w:t>
      </w:r>
    </w:p>
    <w:p w:rsidR="00A36434" w:rsidRPr="00A36434" w:rsidRDefault="00A36434" w:rsidP="00A36434">
      <w:pPr>
        <w:spacing w:after="0" w:line="240" w:lineRule="auto"/>
        <w:ind w:left="708"/>
        <w:rPr>
          <w:rFonts w:ascii="Times New Roman" w:eastAsia="Times New Roman" w:hAnsi="Times New Roman" w:cs="Times New Roman"/>
          <w:i/>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Bezettingswerken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Spuitpleister wordt voorzien voor alle muren en plafonds.  Uitspringende hoeken worden over de volle hoogte beschermd door speciale in te pleisteren, roestvrije profielen.</w:t>
      </w:r>
    </w:p>
    <w:p w:rsidR="00A36434" w:rsidRPr="00A36434" w:rsidRDefault="00A36434" w:rsidP="00A36434">
      <w:pPr>
        <w:spacing w:after="0" w:line="240" w:lineRule="auto"/>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Binnen afwerking private delen </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Bezettingswerken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Spuitpleister wordt voorzien voor alle muren en plafonds.  Uitspringende hoeken worden over de volle hoogte beschermd door speciale in te pleisteren, roestvrije profielen.  (dit geldt niet voor kelder, individuele kelderbergingen, fietsenberging en autostaanplaatsen)</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Nutsvoorzieningen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De aanvraag en de opening van de individuele tellers voor elektriciteit en water wordt verzorgd door de bouwheer. De aansluitingskosten en de kosten van opening van deze tellers zijn ten laste van de kopers en worden mee verrekend met de eventuele meerwerken. </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firstLine="708"/>
        <w:rPr>
          <w:rFonts w:ascii="Times New Roman" w:eastAsia="Times New Roman" w:hAnsi="Times New Roman" w:cs="Times New Roman"/>
          <w:i/>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Aansluiting distributienet – telefoon ( Telenet en Proximus )</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Er wordt een aansluitkabel van het distributie- en telefoonnet tot in elke woning voorzien.  De aansluitkosten hiervan zijn ten laste van de kopers en worden eveneens mee verrekend met eventuele meerwerken.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De abonnementsaanvragen voor telefoon en kabeldistributie dient door de koper zelf te gebeuren.</w:t>
      </w:r>
    </w:p>
    <w:p w:rsidR="00A36434" w:rsidRPr="00A36434" w:rsidRDefault="00A36434" w:rsidP="00A36434">
      <w:pPr>
        <w:spacing w:after="0" w:line="240" w:lineRule="auto"/>
        <w:rPr>
          <w:rFonts w:ascii="Times New Roman" w:eastAsia="Times New Roman" w:hAnsi="Times New Roman" w:cs="Times New Roman"/>
          <w:i/>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Terrassen (op de verdiepen, niet op het gelijkvloers)</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De terrassen worden afgewerkt met keramische tegels op tegeldragers.  De toegang tot de terrassen zal via een raam of een schuifraam gebeuren, dit zal altijd met een opstap zijn.  Rond de terrassen wordt een metalen balustrade geplaatst in buisprofiel (gepoederlakt in een kleur bijpassend bij het gebouw). </w:t>
      </w:r>
      <w:r w:rsidRPr="00A36434">
        <w:rPr>
          <w:rFonts w:ascii="Times New Roman" w:eastAsia="Times New Roman" w:hAnsi="Times New Roman" w:cs="Times New Roman"/>
          <w:sz w:val="24"/>
          <w:szCs w:val="24"/>
          <w:lang w:val="nl-NL" w:eastAsia="nl-NL"/>
        </w:rPr>
        <w:tab/>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Er worden geen glazen schermen voorzien. </w:t>
      </w:r>
    </w:p>
    <w:p w:rsidR="00A36434" w:rsidRPr="00A36434" w:rsidRDefault="00A36434" w:rsidP="00A36434">
      <w:pPr>
        <w:spacing w:after="0" w:line="240" w:lineRule="auto"/>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Vloeren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Voor inkom, toilet, keuken, badkamer, woonkamer, nachthal en berging wordt een vloer voorzien van een aankoopprijs van 34€/m² incl 21% btw.</w:t>
      </w:r>
      <w:r w:rsidRPr="00A36434">
        <w:rPr>
          <w:rFonts w:ascii="Times New Roman" w:eastAsia="Times New Roman" w:hAnsi="Times New Roman" w:cs="Times New Roman"/>
          <w:sz w:val="24"/>
          <w:szCs w:val="24"/>
          <w:lang w:val="nl-NL" w:eastAsia="nl-NL"/>
        </w:rPr>
        <w:tab/>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De plaatsing hiervan is inbegrepen in de aankoopprijs van het appartement voor zover het gekozen formaat en het verleggingspatroon standaard zijn. </w:t>
      </w:r>
    </w:p>
    <w:p w:rsidR="001C4442" w:rsidRDefault="001C4442" w:rsidP="001C4442">
      <w:pPr>
        <w:spacing w:after="0" w:line="240" w:lineRule="auto"/>
        <w:rPr>
          <w:rFonts w:ascii="Times New Roman" w:eastAsia="Times New Roman" w:hAnsi="Times New Roman" w:cs="Times New Roman"/>
          <w:i/>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Wandbekleding – Badkamer</w:t>
      </w:r>
    </w:p>
    <w:p w:rsidR="00A36434" w:rsidRPr="00A36434" w:rsidRDefault="00A36434" w:rsidP="001C4442">
      <w:pPr>
        <w:spacing w:after="0" w:line="240" w:lineRule="auto"/>
        <w:rPr>
          <w:rFonts w:ascii="Times New Roman" w:eastAsia="Times New Roman" w:hAnsi="Times New Roman" w:cs="Times New Roman"/>
          <w:i/>
          <w:sz w:val="24"/>
          <w:szCs w:val="24"/>
          <w:lang w:eastAsia="nl-NL"/>
        </w:rPr>
      </w:pPr>
      <w:r w:rsidRPr="00A36434">
        <w:rPr>
          <w:rFonts w:ascii="Times New Roman" w:eastAsia="Times New Roman" w:hAnsi="Times New Roman" w:cs="Times New Roman"/>
          <w:i/>
          <w:sz w:val="24"/>
          <w:szCs w:val="24"/>
          <w:lang w:eastAsia="nl-NL"/>
        </w:rPr>
        <w:lastRenderedPageBreak/>
        <w:t xml:space="preserve">In de badkamer wordt een </w:t>
      </w:r>
      <w:r w:rsidRPr="00A36434">
        <w:rPr>
          <w:rFonts w:ascii="Times New Roman" w:eastAsia="Times New Roman" w:hAnsi="Times New Roman" w:cs="Times New Roman"/>
          <w:b/>
          <w:bCs/>
          <w:i/>
          <w:sz w:val="24"/>
          <w:szCs w:val="24"/>
          <w:lang w:eastAsia="nl-NL"/>
        </w:rPr>
        <w:t>standaard wandbetegeling voorzien van 8 m²</w:t>
      </w:r>
      <w:r w:rsidRPr="00A36434">
        <w:rPr>
          <w:rFonts w:ascii="Times New Roman" w:eastAsia="Times New Roman" w:hAnsi="Times New Roman" w:cs="Times New Roman"/>
          <w:i/>
          <w:sz w:val="24"/>
          <w:szCs w:val="24"/>
          <w:lang w:eastAsia="nl-NL"/>
        </w:rPr>
        <w:t xml:space="preserve">. De voorziene </w:t>
      </w:r>
      <w:r w:rsidRPr="00A36434">
        <w:rPr>
          <w:rFonts w:ascii="Times New Roman" w:eastAsia="Times New Roman" w:hAnsi="Times New Roman" w:cs="Times New Roman"/>
          <w:b/>
          <w:bCs/>
          <w:i/>
          <w:sz w:val="24"/>
          <w:szCs w:val="24"/>
          <w:lang w:eastAsia="nl-NL"/>
        </w:rPr>
        <w:t>aankoopwaarde bedraagt € 30,00/m² inclusief 21% btw</w:t>
      </w:r>
      <w:r w:rsidRPr="00A36434">
        <w:rPr>
          <w:rFonts w:ascii="Times New Roman" w:eastAsia="Times New Roman" w:hAnsi="Times New Roman" w:cs="Times New Roman"/>
          <w:i/>
          <w:sz w:val="24"/>
          <w:szCs w:val="24"/>
          <w:lang w:eastAsia="nl-NL"/>
        </w:rPr>
        <w:t>.</w:t>
      </w:r>
    </w:p>
    <w:p w:rsidR="00A36434" w:rsidRPr="00A36434" w:rsidRDefault="00A36434" w:rsidP="00A36434">
      <w:pPr>
        <w:spacing w:after="0" w:line="240" w:lineRule="auto"/>
        <w:ind w:firstLine="705"/>
        <w:rPr>
          <w:rFonts w:ascii="Times New Roman" w:eastAsia="Times New Roman" w:hAnsi="Times New Roman" w:cs="Times New Roman"/>
          <w:i/>
          <w:sz w:val="24"/>
          <w:szCs w:val="24"/>
          <w:lang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Binnen-schrijnwerk</w:t>
      </w:r>
    </w:p>
    <w:p w:rsidR="00A36434" w:rsidRPr="00A36434" w:rsidRDefault="00A36434" w:rsidP="001C4442">
      <w:pPr>
        <w:spacing w:after="0" w:line="240" w:lineRule="auto"/>
        <w:rPr>
          <w:rFonts w:ascii="Times New Roman" w:eastAsia="Times New Roman" w:hAnsi="Times New Roman" w:cs="Times New Roman"/>
          <w:i/>
          <w:sz w:val="24"/>
          <w:szCs w:val="24"/>
          <w:lang w:eastAsia="nl-NL"/>
        </w:rPr>
      </w:pPr>
      <w:r w:rsidRPr="00A36434">
        <w:rPr>
          <w:rFonts w:ascii="Times New Roman" w:eastAsia="Times New Roman" w:hAnsi="Times New Roman" w:cs="Times New Roman"/>
          <w:i/>
          <w:sz w:val="24"/>
          <w:szCs w:val="24"/>
          <w:lang w:eastAsia="nl-NL"/>
        </w:rPr>
        <w:t xml:space="preserve">Alle binnendeuren zijn </w:t>
      </w:r>
      <w:r w:rsidRPr="00A36434">
        <w:rPr>
          <w:rFonts w:ascii="Times New Roman" w:eastAsia="Times New Roman" w:hAnsi="Times New Roman" w:cs="Times New Roman"/>
          <w:b/>
          <w:bCs/>
          <w:i/>
          <w:sz w:val="24"/>
          <w:szCs w:val="24"/>
          <w:lang w:eastAsia="nl-NL"/>
        </w:rPr>
        <w:t>schilderdeuren</w:t>
      </w:r>
      <w:r w:rsidRPr="00A36434">
        <w:rPr>
          <w:rFonts w:ascii="Times New Roman" w:eastAsia="Times New Roman" w:hAnsi="Times New Roman" w:cs="Times New Roman"/>
          <w:i/>
          <w:sz w:val="24"/>
          <w:szCs w:val="24"/>
          <w:lang w:eastAsia="nl-NL"/>
        </w:rPr>
        <w:t xml:space="preserve">, te kiezen uit verschillende modellen, met eenvoorziene </w:t>
      </w:r>
      <w:r w:rsidRPr="00A36434">
        <w:rPr>
          <w:rFonts w:ascii="Times New Roman" w:eastAsia="Times New Roman" w:hAnsi="Times New Roman" w:cs="Times New Roman"/>
          <w:b/>
          <w:bCs/>
          <w:i/>
          <w:sz w:val="24"/>
          <w:szCs w:val="24"/>
          <w:lang w:eastAsia="nl-NL"/>
        </w:rPr>
        <w:t>waarde van € 378,00 per deur inclusief 21% btw en inclusief bijpassende deurkruk</w:t>
      </w:r>
      <w:r w:rsidRPr="00A36434">
        <w:rPr>
          <w:rFonts w:ascii="Times New Roman" w:eastAsia="Times New Roman" w:hAnsi="Times New Roman" w:cs="Times New Roman"/>
          <w:i/>
          <w:sz w:val="24"/>
          <w:szCs w:val="24"/>
          <w:lang w:eastAsia="nl-NL"/>
        </w:rPr>
        <w:t>.</w:t>
      </w:r>
    </w:p>
    <w:p w:rsidR="00A36434" w:rsidRPr="00A36434" w:rsidRDefault="00A36434" w:rsidP="00A36434">
      <w:pPr>
        <w:spacing w:after="0" w:line="240" w:lineRule="auto"/>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 xml:space="preserve">Elektrische voorzieningen </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 xml:space="preserve">De elektrische inrichting wordt uitgevoerd volgens de voorschriften van de stroomleverancier en conform de geldende reglementering.  </w:t>
      </w:r>
    </w:p>
    <w:p w:rsid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In elk appartement is een parlofoon voorzien met elektrische deuropener evenals een zekeringskast met automatische zekeringen.</w:t>
      </w:r>
    </w:p>
    <w:p w:rsid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De volgende voorzieningen worden voorzien.  Deze lijst is indicatief en afwijkingen zijn aldus danig mogelijk in functie van de feitelijke situatie.  Keuze van plaatsing en dergelijke is te bespreken met de desbetreffende (onder)aannemer.</w:t>
      </w:r>
    </w:p>
    <w:p w:rsidR="00A36434" w:rsidRPr="00A36434" w:rsidRDefault="00A36434" w:rsidP="00A36434">
      <w:pPr>
        <w:spacing w:after="0" w:line="240" w:lineRule="auto"/>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Leefruimte:</w:t>
      </w:r>
      <w:r w:rsidRPr="00A36434">
        <w:rPr>
          <w:rFonts w:ascii="Times New Roman" w:eastAsia="Times New Roman" w:hAnsi="Times New Roman" w:cs="Times New Roman"/>
          <w:sz w:val="24"/>
          <w:szCs w:val="24"/>
          <w:lang w:val="nl-NL" w:eastAsia="nl-NL"/>
        </w:rPr>
        <w:tab/>
        <w:t>2 x lichtpunten met elk 2x bedieningen</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6 x stopcontact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aansluitpunt tel. +TV + Data</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 xml:space="preserve">1 x leiding thermostaat </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Keuken:</w:t>
      </w:r>
      <w:r w:rsidRPr="00A36434">
        <w:rPr>
          <w:rFonts w:ascii="Times New Roman" w:eastAsia="Times New Roman" w:hAnsi="Times New Roman" w:cs="Times New Roman"/>
          <w:sz w:val="24"/>
          <w:szCs w:val="24"/>
          <w:lang w:val="nl-NL" w:eastAsia="nl-NL"/>
        </w:rPr>
        <w:tab/>
        <w:t>2 x lichtpunten met 1 bediening</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kookvuur</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stopcontact ijskast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stopcontact dampkap</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stopcontact vaatwasser</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stopcontact oven</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2 x dubbel stopcontact aanrecht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Slaapkamers</w:t>
      </w:r>
      <w:r w:rsidRPr="00A36434">
        <w:rPr>
          <w:rFonts w:ascii="Times New Roman" w:eastAsia="Times New Roman" w:hAnsi="Times New Roman" w:cs="Times New Roman"/>
          <w:sz w:val="24"/>
          <w:szCs w:val="24"/>
          <w:lang w:val="nl-NL" w:eastAsia="nl-NL"/>
        </w:rPr>
        <w:tab/>
        <w:t>1 x lichtpunt met 1 bediening</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 xml:space="preserve">3 x stopcontact verspreid over de kamer </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Hal</w:t>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2x lichtpunten</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2x bedieningen</w:t>
      </w:r>
    </w:p>
    <w:p w:rsidR="00A36434" w:rsidRPr="00A36434" w:rsidRDefault="00A36434" w:rsidP="00A36434">
      <w:pPr>
        <w:spacing w:after="0" w:line="240" w:lineRule="auto"/>
        <w:ind w:left="708"/>
        <w:rPr>
          <w:rFonts w:ascii="Times New Roman" w:eastAsia="Times New Roman" w:hAnsi="Times New Roman" w:cs="Times New Roman"/>
          <w:b/>
          <w:i/>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firstLine="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Berging</w:t>
      </w:r>
      <w:r w:rsidRPr="00A36434">
        <w:rPr>
          <w:rFonts w:ascii="Times New Roman" w:eastAsia="Times New Roman" w:hAnsi="Times New Roman" w:cs="Times New Roman"/>
          <w:sz w:val="24"/>
          <w:szCs w:val="24"/>
          <w:lang w:val="nl-NL" w:eastAsia="nl-NL"/>
        </w:rPr>
        <w:tab/>
        <w:t>1 x lichtpunt met 1 bediening</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stopcontact wasmachine</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stopcontact droogkast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aansluiting voor ventilatie box</w:t>
      </w:r>
    </w:p>
    <w:p w:rsidR="00A36434" w:rsidRPr="00A36434" w:rsidRDefault="00A36434" w:rsidP="00A36434">
      <w:pPr>
        <w:spacing w:after="0" w:line="240" w:lineRule="auto"/>
        <w:ind w:left="1416"/>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1x voeding voor warmtepomp (afhankelijk van waar deze zal  geplaatst zal worden)</w:t>
      </w:r>
    </w:p>
    <w:p w:rsidR="00A36434" w:rsidRPr="00A36434" w:rsidRDefault="00A36434" w:rsidP="00A36434">
      <w:pPr>
        <w:spacing w:after="0" w:line="240" w:lineRule="auto"/>
        <w:ind w:left="1416"/>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2x aansluiting voor TV-modem</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Toilet</w:t>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Lichtpunt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 xml:space="preserve">1x Bediening </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Badkamer</w:t>
      </w:r>
      <w:r w:rsidRPr="00A36434">
        <w:rPr>
          <w:rFonts w:ascii="Times New Roman" w:eastAsia="Times New Roman" w:hAnsi="Times New Roman" w:cs="Times New Roman"/>
          <w:sz w:val="24"/>
          <w:szCs w:val="24"/>
          <w:lang w:val="nl-NL" w:eastAsia="nl-NL"/>
        </w:rPr>
        <w:tab/>
        <w:t>1x lichtpunt met 1 bediening</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2x stopcontacten</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1x voeding voor badkamermeubel(apart bediend door schakelaar bij badkamermeubel)</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Buiten</w:t>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lichtpunt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1x bediening</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t>Carports</w:t>
      </w:r>
      <w:r w:rsidRPr="00A36434">
        <w:rPr>
          <w:rFonts w:ascii="Times New Roman" w:eastAsia="Times New Roman" w:hAnsi="Times New Roman" w:cs="Times New Roman"/>
          <w:i/>
          <w:iCs/>
          <w:sz w:val="24"/>
          <w:szCs w:val="24"/>
          <w:lang w:val="nl-NL" w:eastAsia="nl-NL"/>
        </w:rPr>
        <w:t>(indien deze aanwezig is)</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t>1 x lichtpunt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Kelderberging</w:t>
      </w: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i/>
          <w:iCs/>
          <w:sz w:val="24"/>
          <w:szCs w:val="24"/>
          <w:lang w:val="nl-NL" w:eastAsia="nl-NL"/>
        </w:rPr>
        <w:t>(Indien deze aanwezig is)</w:t>
      </w: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2124" w:firstLine="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1x Lichtpunt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ab/>
      </w:r>
      <w:r w:rsidRPr="00A36434">
        <w:rPr>
          <w:rFonts w:ascii="Times New Roman" w:eastAsia="Times New Roman" w:hAnsi="Times New Roman" w:cs="Times New Roman"/>
          <w:sz w:val="24"/>
          <w:szCs w:val="24"/>
          <w:lang w:val="nl-NL" w:eastAsia="nl-NL"/>
        </w:rPr>
        <w:tab/>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A36434">
      <w:pPr>
        <w:spacing w:after="0" w:line="240" w:lineRule="auto"/>
        <w:ind w:left="708"/>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sz w:val="24"/>
          <w:szCs w:val="24"/>
          <w:lang w:val="nl-NL" w:eastAsia="nl-NL"/>
        </w:rPr>
        <w:tab/>
      </w: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Verwarming en bereiding warm water</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Voor de verwarming en warmwaterproductie wordt een warmtepomp voorzien. De temperatuurregeling gebeurt door middel van een thermostaat in de woonkamer.  In de verschillende vertrekken wordt vloerverwarming voorzien. (niet in de slaapkamers)</w:t>
      </w:r>
    </w:p>
    <w:p w:rsidR="00A36434" w:rsidRPr="00A36434" w:rsidRDefault="00A36434" w:rsidP="00A36434">
      <w:pPr>
        <w:spacing w:after="0" w:line="240" w:lineRule="auto"/>
        <w:rPr>
          <w:rFonts w:ascii="Times New Roman" w:eastAsia="Times New Roman" w:hAnsi="Times New Roman" w:cs="Times New Roman"/>
          <w:b/>
          <w:i/>
          <w:sz w:val="24"/>
          <w:szCs w:val="24"/>
          <w:lang w:val="nl-NL" w:eastAsia="nl-NL"/>
        </w:rPr>
      </w:pPr>
      <w:r w:rsidRPr="00A36434">
        <w:rPr>
          <w:rFonts w:ascii="Times New Roman" w:eastAsia="Times New Roman" w:hAnsi="Times New Roman" w:cs="Times New Roman"/>
          <w:b/>
          <w:i/>
          <w:sz w:val="24"/>
          <w:szCs w:val="24"/>
          <w:lang w:val="nl-NL" w:eastAsia="nl-NL"/>
        </w:rPr>
        <w:tab/>
      </w:r>
    </w:p>
    <w:p w:rsidR="00A36434" w:rsidRDefault="00A36434" w:rsidP="00A36434">
      <w:pPr>
        <w:spacing w:after="0" w:line="240" w:lineRule="auto"/>
        <w:rPr>
          <w:rFonts w:ascii="Times New Roman" w:eastAsia="Times New Roman" w:hAnsi="Times New Roman" w:cs="Times New Roman"/>
          <w:b/>
          <w:i/>
          <w:sz w:val="24"/>
          <w:szCs w:val="24"/>
          <w:lang w:val="nl-NL" w:eastAsia="nl-NL"/>
        </w:rPr>
      </w:pPr>
    </w:p>
    <w:p w:rsidR="00A36434" w:rsidRPr="00A36434" w:rsidRDefault="00A36434" w:rsidP="00A36434">
      <w:pPr>
        <w:spacing w:after="0" w:line="240" w:lineRule="auto"/>
        <w:rPr>
          <w:rFonts w:ascii="Times New Roman" w:eastAsia="Times New Roman" w:hAnsi="Times New Roman" w:cs="Times New Roman"/>
          <w:b/>
          <w:i/>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i/>
          <w:sz w:val="24"/>
          <w:szCs w:val="24"/>
          <w:lang w:val="nl-NL" w:eastAsia="nl-NL"/>
        </w:rPr>
        <w:t>Keuken</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sz w:val="24"/>
          <w:szCs w:val="24"/>
          <w:lang w:eastAsia="nl-NL"/>
        </w:rPr>
        <w:t xml:space="preserve">Er wordt een </w:t>
      </w:r>
      <w:r w:rsidRPr="00A36434">
        <w:rPr>
          <w:rFonts w:ascii="Times New Roman" w:eastAsia="Times New Roman" w:hAnsi="Times New Roman" w:cs="Times New Roman"/>
          <w:b/>
          <w:bCs/>
          <w:sz w:val="24"/>
          <w:szCs w:val="24"/>
          <w:lang w:eastAsia="nl-NL"/>
        </w:rPr>
        <w:t>keuken voorzien met een budget van € 8.000,00 inclusief 21% btw</w:t>
      </w:r>
      <w:r w:rsidRPr="00A36434">
        <w:rPr>
          <w:rFonts w:ascii="Times New Roman" w:eastAsia="Times New Roman" w:hAnsi="Times New Roman" w:cs="Times New Roman"/>
          <w:sz w:val="24"/>
          <w:szCs w:val="24"/>
          <w:lang w:eastAsia="nl-NL"/>
        </w:rPr>
        <w:t xml:space="preserve">. Deze keuken wordt geleverd en geplaatst door onze vaste leverancier </w:t>
      </w:r>
      <w:r w:rsidRPr="00A36434">
        <w:rPr>
          <w:rFonts w:ascii="Times New Roman" w:eastAsia="Times New Roman" w:hAnsi="Times New Roman" w:cs="Times New Roman"/>
          <w:b/>
          <w:bCs/>
          <w:sz w:val="24"/>
          <w:szCs w:val="24"/>
          <w:lang w:eastAsia="nl-NL"/>
        </w:rPr>
        <w:t>LinJa Keukens</w:t>
      </w:r>
      <w:r w:rsidRPr="00A36434">
        <w:rPr>
          <w:rFonts w:ascii="Times New Roman" w:eastAsia="Times New Roman" w:hAnsi="Times New Roman" w:cs="Times New Roman"/>
          <w:sz w:val="24"/>
          <w:szCs w:val="24"/>
          <w:lang w:eastAsia="nl-NL"/>
        </w:rPr>
        <w:t>.</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sz w:val="24"/>
          <w:szCs w:val="24"/>
          <w:lang w:eastAsia="nl-NL"/>
        </w:rPr>
        <w:t>Dit budget kan volledig vrij besteed worden, zodat u de keukenopstelling, toestellen, merken en afwerking naar eigen smaak en behoefte kunt kiezen. Zo wordt een keuken gerealiseerd die volledig is afgestemd op uw persoonlijke voorkeuren en gezinssituatie.</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b/>
          <w:bCs/>
          <w:sz w:val="24"/>
          <w:szCs w:val="24"/>
          <w:lang w:eastAsia="nl-NL"/>
        </w:rPr>
        <w:t>Opmerking:</w:t>
      </w:r>
      <w:r w:rsidRPr="00A36434">
        <w:rPr>
          <w:rFonts w:ascii="Times New Roman" w:eastAsia="Times New Roman" w:hAnsi="Times New Roman" w:cs="Times New Roman"/>
          <w:sz w:val="24"/>
          <w:szCs w:val="24"/>
          <w:lang w:eastAsia="nl-NL"/>
        </w:rPr>
        <w:t xml:space="preserve"> Er dient steeds gebruikgemaakt te worden van een</w:t>
      </w:r>
      <w:r w:rsidRPr="00A36434">
        <w:rPr>
          <w:rFonts w:ascii="Times New Roman" w:eastAsia="Times New Roman" w:hAnsi="Times New Roman" w:cs="Times New Roman"/>
          <w:b/>
          <w:bCs/>
          <w:sz w:val="24"/>
          <w:szCs w:val="24"/>
          <w:lang w:eastAsia="nl-NL"/>
        </w:rPr>
        <w:t>recirculatiedampkap</w:t>
      </w:r>
      <w:r w:rsidRPr="00A36434">
        <w:rPr>
          <w:rFonts w:ascii="Times New Roman" w:eastAsia="Times New Roman" w:hAnsi="Times New Roman" w:cs="Times New Roman"/>
          <w:sz w:val="24"/>
          <w:szCs w:val="24"/>
          <w:lang w:eastAsia="nl-NL"/>
        </w:rPr>
        <w:t>.</w:t>
      </w:r>
    </w:p>
    <w:p w:rsidR="00A36434" w:rsidRPr="00A36434" w:rsidRDefault="00A36434" w:rsidP="00A36434">
      <w:pPr>
        <w:spacing w:after="0" w:line="240" w:lineRule="auto"/>
        <w:ind w:left="708"/>
        <w:rPr>
          <w:rFonts w:ascii="Times New Roman" w:eastAsia="Times New Roman" w:hAnsi="Times New Roman" w:cs="Times New Roman"/>
          <w:sz w:val="24"/>
          <w:szCs w:val="24"/>
          <w:lang w:val="nl-NL" w:eastAsia="nl-NL"/>
        </w:rPr>
      </w:pPr>
    </w:p>
    <w:p w:rsidR="00A36434"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Badkamer en toilet</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sz w:val="24"/>
          <w:szCs w:val="24"/>
          <w:lang w:eastAsia="nl-NL"/>
        </w:rPr>
        <w:t xml:space="preserve">Voor de inrichting van de badkamer (inclusief badkamermeubel, bad en/of douche, toilet, kranen, accessoires, …) en de aparte toiletten (toilet, handenwasser, kranen, …) wordt een </w:t>
      </w:r>
      <w:r w:rsidRPr="00A36434">
        <w:rPr>
          <w:rFonts w:ascii="Times New Roman" w:eastAsia="Times New Roman" w:hAnsi="Times New Roman" w:cs="Times New Roman"/>
          <w:b/>
          <w:bCs/>
          <w:sz w:val="24"/>
          <w:szCs w:val="24"/>
          <w:lang w:eastAsia="nl-NL"/>
        </w:rPr>
        <w:t>totaalbudget van € 3.630,00 inclusief 21% btw</w:t>
      </w:r>
      <w:r w:rsidRPr="00A36434">
        <w:rPr>
          <w:rFonts w:ascii="Times New Roman" w:eastAsia="Times New Roman" w:hAnsi="Times New Roman" w:cs="Times New Roman"/>
          <w:sz w:val="24"/>
          <w:szCs w:val="24"/>
          <w:lang w:eastAsia="nl-NL"/>
        </w:rPr>
        <w:t xml:space="preserve"> voorzien.</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sz w:val="24"/>
          <w:szCs w:val="24"/>
          <w:lang w:eastAsia="nl-NL"/>
        </w:rPr>
        <w:t xml:space="preserve">Dit bedrag kan vrij worden besteed, zodat u de inrichting optimaal kunt afstemmen op uw persoonlijke wensen en gezinssituatie. De volledige levering en plaatsing van de sanitaire elementen gebeurt door onze vaste partner </w:t>
      </w:r>
      <w:r w:rsidRPr="00A36434">
        <w:rPr>
          <w:rFonts w:ascii="Times New Roman" w:eastAsia="Times New Roman" w:hAnsi="Times New Roman" w:cs="Times New Roman"/>
          <w:b/>
          <w:bCs/>
          <w:sz w:val="24"/>
          <w:szCs w:val="24"/>
          <w:lang w:eastAsia="nl-NL"/>
        </w:rPr>
        <w:t>STG</w:t>
      </w:r>
      <w:r w:rsidRPr="00A36434">
        <w:rPr>
          <w:rFonts w:ascii="Times New Roman" w:eastAsia="Times New Roman" w:hAnsi="Times New Roman" w:cs="Times New Roman"/>
          <w:sz w:val="24"/>
          <w:szCs w:val="24"/>
          <w:lang w:eastAsia="nl-NL"/>
        </w:rPr>
        <w:t>.</w:t>
      </w:r>
    </w:p>
    <w:p w:rsidR="00A36434" w:rsidRPr="00A36434" w:rsidRDefault="00A36434" w:rsidP="00A36434">
      <w:pPr>
        <w:spacing w:after="0" w:line="240" w:lineRule="auto"/>
        <w:rPr>
          <w:rFonts w:ascii="Times New Roman" w:eastAsia="Times New Roman" w:hAnsi="Times New Roman" w:cs="Times New Roman"/>
          <w:i/>
          <w:sz w:val="24"/>
          <w:szCs w:val="24"/>
          <w:lang w:val="nl-NL" w:eastAsia="nl-NL"/>
        </w:rPr>
      </w:pPr>
    </w:p>
    <w:p w:rsidR="001C4442" w:rsidRDefault="001C4442" w:rsidP="00A36434">
      <w:pPr>
        <w:spacing w:after="0" w:line="240" w:lineRule="auto"/>
        <w:ind w:left="708"/>
        <w:rPr>
          <w:rFonts w:ascii="Times New Roman" w:eastAsia="Times New Roman" w:hAnsi="Times New Roman" w:cs="Times New Roman"/>
          <w:i/>
          <w:sz w:val="24"/>
          <w:szCs w:val="24"/>
          <w:lang w:val="nl-NL" w:eastAsia="nl-NL"/>
        </w:rPr>
      </w:pPr>
    </w:p>
    <w:p w:rsidR="001C4442" w:rsidRDefault="001C4442" w:rsidP="00A36434">
      <w:pPr>
        <w:spacing w:after="0" w:line="240" w:lineRule="auto"/>
        <w:ind w:left="708"/>
        <w:rPr>
          <w:rFonts w:ascii="Times New Roman" w:eastAsia="Times New Roman" w:hAnsi="Times New Roman" w:cs="Times New Roman"/>
          <w:i/>
          <w:sz w:val="24"/>
          <w:szCs w:val="24"/>
          <w:lang w:val="nl-NL" w:eastAsia="nl-NL"/>
        </w:rPr>
      </w:pPr>
    </w:p>
    <w:p w:rsidR="001C4442" w:rsidRDefault="001C4442" w:rsidP="00A36434">
      <w:pPr>
        <w:spacing w:after="0" w:line="240" w:lineRule="auto"/>
        <w:ind w:left="708"/>
        <w:rPr>
          <w:rFonts w:ascii="Times New Roman" w:eastAsia="Times New Roman" w:hAnsi="Times New Roman" w:cs="Times New Roman"/>
          <w:i/>
          <w:sz w:val="24"/>
          <w:szCs w:val="24"/>
          <w:lang w:val="nl-NL" w:eastAsia="nl-NL"/>
        </w:rPr>
      </w:pPr>
    </w:p>
    <w:p w:rsidR="001C4442"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Siliconenvoegen</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t>Siliconenvoegen zijn onderhoudsvoegen. Dit betekent dat ze regelmatig dienen te worden gecontroleerd en eventueel vervangen . Toch geven wij op siliconenvoegen een garantieperiode van 1 jaar van de ingebruikname.</w:t>
      </w:r>
    </w:p>
    <w:p w:rsidR="00A36434" w:rsidRPr="00A36434" w:rsidRDefault="00A36434" w:rsidP="001C4442">
      <w:pPr>
        <w:spacing w:after="0" w:line="240" w:lineRule="auto"/>
        <w:rPr>
          <w:rFonts w:ascii="Times New Roman" w:eastAsia="Times New Roman" w:hAnsi="Times New Roman" w:cs="Times New Roman"/>
          <w:sz w:val="24"/>
          <w:szCs w:val="24"/>
          <w:lang w:val="nl-NL" w:eastAsia="nl-NL"/>
        </w:rPr>
      </w:pPr>
      <w:r w:rsidRPr="00A36434">
        <w:rPr>
          <w:rFonts w:ascii="Times New Roman" w:eastAsia="Times New Roman" w:hAnsi="Times New Roman" w:cs="Times New Roman"/>
          <w:sz w:val="24"/>
          <w:szCs w:val="24"/>
          <w:lang w:val="nl-NL" w:eastAsia="nl-NL"/>
        </w:rPr>
        <w:lastRenderedPageBreak/>
        <w:t>Het geel worden van siliconenvoegen is uitgesloten van deze garantie .</w:t>
      </w:r>
    </w:p>
    <w:p w:rsidR="001C4442" w:rsidRPr="001C4442" w:rsidRDefault="001C4442" w:rsidP="00A36434">
      <w:pPr>
        <w:spacing w:after="0" w:line="240" w:lineRule="auto"/>
        <w:rPr>
          <w:rFonts w:ascii="Times New Roman" w:eastAsia="Times New Roman" w:hAnsi="Times New Roman" w:cs="Times New Roman"/>
          <w:i/>
          <w:sz w:val="24"/>
          <w:szCs w:val="24"/>
          <w:lang w:val="nl-NL" w:eastAsia="nl-NL"/>
        </w:rPr>
      </w:pPr>
    </w:p>
    <w:p w:rsidR="001C4442" w:rsidRPr="00A36434" w:rsidRDefault="00A36434" w:rsidP="00A36434">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 xml:space="preserve">Afwerking tuin </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sz w:val="24"/>
          <w:szCs w:val="24"/>
          <w:lang w:eastAsia="nl-NL"/>
        </w:rPr>
        <w:t xml:space="preserve">Voor de appartementen op het gelijkvloers is </w:t>
      </w:r>
      <w:r w:rsidRPr="00A36434">
        <w:rPr>
          <w:rFonts w:ascii="Times New Roman" w:eastAsia="Times New Roman" w:hAnsi="Times New Roman" w:cs="Times New Roman"/>
          <w:b/>
          <w:bCs/>
          <w:sz w:val="24"/>
          <w:szCs w:val="24"/>
          <w:lang w:eastAsia="nl-NL"/>
        </w:rPr>
        <w:t>geen terras voorzien</w:t>
      </w:r>
      <w:r w:rsidRPr="00A36434">
        <w:rPr>
          <w:rFonts w:ascii="Times New Roman" w:eastAsia="Times New Roman" w:hAnsi="Times New Roman" w:cs="Times New Roman"/>
          <w:sz w:val="24"/>
          <w:szCs w:val="24"/>
          <w:lang w:eastAsia="nl-NL"/>
        </w:rPr>
        <w:t>.</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b/>
          <w:bCs/>
          <w:sz w:val="24"/>
          <w:szCs w:val="24"/>
          <w:lang w:eastAsia="nl-NL"/>
        </w:rPr>
        <w:t>Afsluitingen:</w:t>
      </w:r>
      <w:r w:rsidRPr="00A36434">
        <w:rPr>
          <w:rFonts w:ascii="Times New Roman" w:eastAsia="Times New Roman" w:hAnsi="Times New Roman" w:cs="Times New Roman"/>
          <w:sz w:val="24"/>
          <w:szCs w:val="24"/>
          <w:lang w:eastAsia="nl-NL"/>
        </w:rPr>
        <w:t xml:space="preserve"> Waar mogelijk wordt de bestaande omheining rondom de tuin behouden. Indien dit niet mogelijk blijkt, wordt een </w:t>
      </w:r>
      <w:r w:rsidRPr="00A36434">
        <w:rPr>
          <w:rFonts w:ascii="Times New Roman" w:eastAsia="Times New Roman" w:hAnsi="Times New Roman" w:cs="Times New Roman"/>
          <w:b/>
          <w:bCs/>
          <w:sz w:val="24"/>
          <w:szCs w:val="24"/>
          <w:lang w:eastAsia="nl-NL"/>
        </w:rPr>
        <w:t>draadafsluiting type Bekaert met een hoogte van 1,50 m</w:t>
      </w:r>
      <w:r w:rsidRPr="00A36434">
        <w:rPr>
          <w:rFonts w:ascii="Times New Roman" w:eastAsia="Times New Roman" w:hAnsi="Times New Roman" w:cs="Times New Roman"/>
          <w:sz w:val="24"/>
          <w:szCs w:val="24"/>
          <w:lang w:eastAsia="nl-NL"/>
        </w:rPr>
        <w:t xml:space="preserve"> geplaatst. </w:t>
      </w:r>
      <w:r w:rsidRPr="00A36434">
        <w:rPr>
          <w:rFonts w:ascii="Times New Roman" w:eastAsia="Times New Roman" w:hAnsi="Times New Roman" w:cs="Times New Roman"/>
          <w:b/>
          <w:bCs/>
          <w:sz w:val="24"/>
          <w:szCs w:val="24"/>
          <w:lang w:eastAsia="nl-NL"/>
        </w:rPr>
        <w:t>Poortjes zijn niet voorzien.</w:t>
      </w:r>
    </w:p>
    <w:p w:rsidR="001C4442" w:rsidRDefault="001C4442" w:rsidP="001C4442">
      <w:pPr>
        <w:spacing w:after="0" w:line="240" w:lineRule="auto"/>
        <w:rPr>
          <w:rFonts w:ascii="Times New Roman" w:eastAsia="Times New Roman" w:hAnsi="Times New Roman" w:cs="Times New Roman"/>
          <w:b/>
          <w:bCs/>
          <w:sz w:val="24"/>
          <w:szCs w:val="24"/>
          <w:lang w:eastAsia="nl-NL"/>
        </w:rPr>
      </w:pPr>
    </w:p>
    <w:p w:rsidR="001C4442" w:rsidRPr="00A36434" w:rsidRDefault="00A36434" w:rsidP="001C4442">
      <w:pPr>
        <w:spacing w:after="0" w:line="240" w:lineRule="auto"/>
        <w:rPr>
          <w:rFonts w:ascii="Times New Roman" w:eastAsia="Times New Roman" w:hAnsi="Times New Roman" w:cs="Times New Roman"/>
          <w:i/>
          <w:sz w:val="24"/>
          <w:szCs w:val="24"/>
          <w:lang w:val="nl-NL" w:eastAsia="nl-NL"/>
        </w:rPr>
      </w:pPr>
      <w:r w:rsidRPr="00A36434">
        <w:rPr>
          <w:rFonts w:ascii="Times New Roman" w:eastAsia="Times New Roman" w:hAnsi="Times New Roman" w:cs="Times New Roman"/>
          <w:i/>
          <w:sz w:val="24"/>
          <w:szCs w:val="24"/>
          <w:lang w:val="nl-NL" w:eastAsia="nl-NL"/>
        </w:rPr>
        <w:t>Verhardingen:</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sz w:val="24"/>
          <w:szCs w:val="24"/>
          <w:lang w:eastAsia="nl-NL"/>
        </w:rPr>
        <w:t xml:space="preserve">De paadjes naar de voordeuren worden uitgevoerd in </w:t>
      </w:r>
      <w:r w:rsidRPr="00A36434">
        <w:rPr>
          <w:rFonts w:ascii="Times New Roman" w:eastAsia="Times New Roman" w:hAnsi="Times New Roman" w:cs="Times New Roman"/>
          <w:b/>
          <w:bCs/>
          <w:sz w:val="24"/>
          <w:szCs w:val="24"/>
          <w:lang w:eastAsia="nl-NL"/>
        </w:rPr>
        <w:t>betonklinkers van 15 x 15 cm</w:t>
      </w:r>
      <w:r w:rsidRPr="00A36434">
        <w:rPr>
          <w:rFonts w:ascii="Times New Roman" w:eastAsia="Times New Roman" w:hAnsi="Times New Roman" w:cs="Times New Roman"/>
          <w:sz w:val="24"/>
          <w:szCs w:val="24"/>
          <w:lang w:eastAsia="nl-NL"/>
        </w:rPr>
        <w:t>.</w:t>
      </w:r>
    </w:p>
    <w:p w:rsidR="00A36434" w:rsidRPr="00A36434" w:rsidRDefault="00A36434" w:rsidP="001C4442">
      <w:pPr>
        <w:spacing w:after="0" w:line="240" w:lineRule="auto"/>
        <w:rPr>
          <w:rFonts w:ascii="Times New Roman" w:eastAsia="Times New Roman" w:hAnsi="Times New Roman" w:cs="Times New Roman"/>
          <w:sz w:val="24"/>
          <w:szCs w:val="24"/>
          <w:lang w:eastAsia="nl-NL"/>
        </w:rPr>
      </w:pPr>
      <w:r w:rsidRPr="00A36434">
        <w:rPr>
          <w:rFonts w:ascii="Times New Roman" w:eastAsia="Times New Roman" w:hAnsi="Times New Roman" w:cs="Times New Roman"/>
          <w:sz w:val="24"/>
          <w:szCs w:val="24"/>
          <w:lang w:eastAsia="nl-NL"/>
        </w:rPr>
        <w:t xml:space="preserve">De inrit naar de achterzijde wordt aangelegd met </w:t>
      </w:r>
      <w:r w:rsidRPr="00A36434">
        <w:rPr>
          <w:rFonts w:ascii="Times New Roman" w:eastAsia="Times New Roman" w:hAnsi="Times New Roman" w:cs="Times New Roman"/>
          <w:b/>
          <w:bCs/>
          <w:sz w:val="24"/>
          <w:szCs w:val="24"/>
          <w:lang w:eastAsia="nl-NL"/>
        </w:rPr>
        <w:t>waterdoorlatende klinkers</w:t>
      </w:r>
      <w:r w:rsidRPr="00A36434">
        <w:rPr>
          <w:rFonts w:ascii="Times New Roman" w:eastAsia="Times New Roman" w:hAnsi="Times New Roman" w:cs="Times New Roman"/>
          <w:sz w:val="24"/>
          <w:szCs w:val="24"/>
          <w:lang w:eastAsia="nl-NL"/>
        </w:rPr>
        <w:t>, in functie van een duurzame afwatering.</w:t>
      </w:r>
    </w:p>
    <w:p w:rsidR="00A36434" w:rsidRDefault="00A36434" w:rsidP="001C4442">
      <w:pPr>
        <w:spacing w:after="0" w:line="240" w:lineRule="auto"/>
        <w:rPr>
          <w:rFonts w:ascii="Times New Roman" w:eastAsia="Times New Roman" w:hAnsi="Times New Roman" w:cs="Times New Roman"/>
          <w:b/>
          <w:bCs/>
          <w:sz w:val="24"/>
          <w:szCs w:val="24"/>
          <w:lang w:eastAsia="nl-NL"/>
        </w:rPr>
      </w:pPr>
      <w:r w:rsidRPr="00A36434">
        <w:rPr>
          <w:rFonts w:ascii="Times New Roman" w:eastAsia="Times New Roman" w:hAnsi="Times New Roman" w:cs="Times New Roman"/>
          <w:b/>
          <w:bCs/>
          <w:sz w:val="24"/>
          <w:szCs w:val="24"/>
          <w:lang w:eastAsia="nl-NL"/>
        </w:rPr>
        <w:t>Gemeenschappelijke tuinen:</w:t>
      </w:r>
      <w:r w:rsidRPr="00A36434">
        <w:rPr>
          <w:rFonts w:ascii="Times New Roman" w:eastAsia="Times New Roman" w:hAnsi="Times New Roman" w:cs="Times New Roman"/>
          <w:sz w:val="24"/>
          <w:szCs w:val="24"/>
          <w:lang w:eastAsia="nl-NL"/>
        </w:rPr>
        <w:t xml:space="preserve"> Deze worden aangeplant conform de visie van de bouwheer. </w:t>
      </w:r>
      <w:r w:rsidRPr="00A36434">
        <w:rPr>
          <w:rFonts w:ascii="Times New Roman" w:eastAsia="Times New Roman" w:hAnsi="Times New Roman" w:cs="Times New Roman"/>
          <w:b/>
          <w:bCs/>
          <w:sz w:val="24"/>
          <w:szCs w:val="24"/>
          <w:lang w:eastAsia="nl-NL"/>
        </w:rPr>
        <w:t>Het onderhoud van deze tuinen valt onder de verantwoordelijkheid van de gemeenschap.</w:t>
      </w:r>
    </w:p>
    <w:p w:rsidR="001C4442" w:rsidRPr="00A36434" w:rsidRDefault="001C4442" w:rsidP="001C4442">
      <w:pPr>
        <w:spacing w:after="0" w:line="240" w:lineRule="auto"/>
        <w:rPr>
          <w:rFonts w:ascii="Times New Roman" w:eastAsia="Times New Roman" w:hAnsi="Times New Roman" w:cs="Times New Roman"/>
          <w:sz w:val="24"/>
          <w:szCs w:val="24"/>
          <w:lang w:eastAsia="nl-NL"/>
        </w:rPr>
      </w:pPr>
    </w:p>
    <w:p w:rsidR="00D6452B" w:rsidRPr="001C4442" w:rsidRDefault="00A36434" w:rsidP="001C4442">
      <w:pPr>
        <w:spacing w:after="0" w:line="240" w:lineRule="auto"/>
        <w:rPr>
          <w:rFonts w:ascii="Times New Roman" w:eastAsia="Times New Roman" w:hAnsi="Times New Roman" w:cs="Times New Roman"/>
          <w:b/>
          <w:bCs/>
          <w:sz w:val="24"/>
          <w:szCs w:val="24"/>
          <w:lang w:eastAsia="nl-NL"/>
        </w:rPr>
      </w:pPr>
      <w:r w:rsidRPr="00A36434">
        <w:rPr>
          <w:rFonts w:ascii="Times New Roman" w:eastAsia="Times New Roman" w:hAnsi="Times New Roman" w:cs="Times New Roman"/>
          <w:i/>
          <w:sz w:val="24"/>
          <w:szCs w:val="24"/>
          <w:lang w:val="nl-NL" w:eastAsia="nl-NL"/>
        </w:rPr>
        <w:t>Uitvoeringstermijn:</w:t>
      </w:r>
      <w:r w:rsidRPr="00A36434">
        <w:rPr>
          <w:rFonts w:ascii="Times New Roman" w:eastAsia="Times New Roman" w:hAnsi="Times New Roman" w:cs="Times New Roman"/>
          <w:sz w:val="24"/>
          <w:szCs w:val="24"/>
          <w:lang w:eastAsia="nl-NL"/>
        </w:rPr>
        <w:br/>
        <w:t xml:space="preserve">De beplantingswerken en de buitenafwerking worden uitgevoerd binnen het daarvoor geschikte seizoen. De privatieve delen kunnen </w:t>
      </w:r>
      <w:r w:rsidRPr="00A36434">
        <w:rPr>
          <w:rFonts w:ascii="Times New Roman" w:eastAsia="Times New Roman" w:hAnsi="Times New Roman" w:cs="Times New Roman"/>
          <w:b/>
          <w:bCs/>
          <w:sz w:val="24"/>
          <w:szCs w:val="24"/>
          <w:lang w:eastAsia="nl-NL"/>
        </w:rPr>
        <w:t>worden opgeleverd vóór de uitvoering van deze werken</w:t>
      </w:r>
      <w:r w:rsidRPr="00A36434">
        <w:rPr>
          <w:rFonts w:ascii="Times New Roman" w:eastAsia="Times New Roman" w:hAnsi="Times New Roman" w:cs="Times New Roman"/>
          <w:sz w:val="24"/>
          <w:szCs w:val="24"/>
          <w:lang w:eastAsia="nl-NL"/>
        </w:rPr>
        <w:t xml:space="preserve">. Het uitstel van deze buitenaanleg kan </w:t>
      </w:r>
      <w:r w:rsidRPr="00A36434">
        <w:rPr>
          <w:rFonts w:ascii="Times New Roman" w:eastAsia="Times New Roman" w:hAnsi="Times New Roman" w:cs="Times New Roman"/>
          <w:b/>
          <w:bCs/>
          <w:sz w:val="24"/>
          <w:szCs w:val="24"/>
          <w:lang w:eastAsia="nl-NL"/>
        </w:rPr>
        <w:t>geen aanleiding geven tot het uitstellen van de oplevering</w:t>
      </w:r>
      <w:r w:rsidRPr="00A36434">
        <w:rPr>
          <w:rFonts w:ascii="Times New Roman" w:eastAsia="Times New Roman" w:hAnsi="Times New Roman" w:cs="Times New Roman"/>
          <w:sz w:val="24"/>
          <w:szCs w:val="24"/>
          <w:lang w:eastAsia="nl-NL"/>
        </w:rPr>
        <w:t xml:space="preserve">, noch van de privatieve, noch van de gemeenschappelijke delen. Evenmin kan dit aanleiding geven tot </w:t>
      </w:r>
      <w:r w:rsidRPr="00A36434">
        <w:rPr>
          <w:rFonts w:ascii="Times New Roman" w:eastAsia="Times New Roman" w:hAnsi="Times New Roman" w:cs="Times New Roman"/>
          <w:b/>
          <w:bCs/>
          <w:sz w:val="24"/>
          <w:szCs w:val="24"/>
          <w:lang w:eastAsia="nl-NL"/>
        </w:rPr>
        <w:t>enige vergoeding wegens vertraging</w:t>
      </w:r>
      <w:r w:rsidRPr="00A36434">
        <w:rPr>
          <w:rFonts w:ascii="Times New Roman" w:eastAsia="Times New Roman" w:hAnsi="Times New Roman" w:cs="Times New Roman"/>
          <w:sz w:val="24"/>
          <w:szCs w:val="24"/>
          <w:lang w:eastAsia="nl-NL"/>
        </w:rPr>
        <w:t>.</w:t>
      </w:r>
    </w:p>
    <w:sectPr w:rsidR="00D6452B" w:rsidRPr="001C4442" w:rsidSect="008A6F3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2D5" w:rsidRDefault="008B72D5" w:rsidP="008D2E6F">
      <w:pPr>
        <w:spacing w:after="0" w:line="240" w:lineRule="auto"/>
      </w:pPr>
      <w:r>
        <w:separator/>
      </w:r>
    </w:p>
  </w:endnote>
  <w:endnote w:type="continuationSeparator" w:id="1">
    <w:p w:rsidR="008B72D5" w:rsidRDefault="008B72D5" w:rsidP="008D2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82120"/>
      <w:docPartObj>
        <w:docPartGallery w:val="Page Numbers (Bottom of Page)"/>
        <w:docPartUnique/>
      </w:docPartObj>
    </w:sdtPr>
    <w:sdtContent>
      <w:p w:rsidR="008D2E6F" w:rsidRDefault="008A6F31">
        <w:pPr>
          <w:pStyle w:val="Voettekst"/>
          <w:jc w:val="right"/>
        </w:pPr>
        <w:r>
          <w:fldChar w:fldCharType="begin"/>
        </w:r>
        <w:r w:rsidR="008D2E6F">
          <w:instrText>PAGE   \* MERGEFORMAT</w:instrText>
        </w:r>
        <w:r>
          <w:fldChar w:fldCharType="separate"/>
        </w:r>
        <w:r w:rsidR="00CF6015" w:rsidRPr="00CF6015">
          <w:rPr>
            <w:noProof/>
            <w:lang w:val="nl-NL"/>
          </w:rPr>
          <w:t>2</w:t>
        </w:r>
        <w:r>
          <w:fldChar w:fldCharType="end"/>
        </w:r>
      </w:p>
    </w:sdtContent>
  </w:sdt>
  <w:p w:rsidR="008D2E6F" w:rsidRDefault="008D2E6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2D5" w:rsidRDefault="008B72D5" w:rsidP="008D2E6F">
      <w:pPr>
        <w:spacing w:after="0" w:line="240" w:lineRule="auto"/>
      </w:pPr>
      <w:r>
        <w:separator/>
      </w:r>
    </w:p>
  </w:footnote>
  <w:footnote w:type="continuationSeparator" w:id="1">
    <w:p w:rsidR="008B72D5" w:rsidRDefault="008B72D5" w:rsidP="008D2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6F" w:rsidRDefault="008D2E6F" w:rsidP="008D2E6F">
    <w:pPr>
      <w:pStyle w:val="Koptekst"/>
      <w:jc w:val="both"/>
    </w:pPr>
    <w:r>
      <w:rPr>
        <w:noProof/>
        <w:lang w:eastAsia="nl-BE"/>
      </w:rPr>
      <w:drawing>
        <wp:anchor distT="0" distB="0" distL="114300" distR="114300" simplePos="0" relativeHeight="251658240" behindDoc="1" locked="0" layoutInCell="1" allowOverlap="1">
          <wp:simplePos x="0" y="0"/>
          <wp:positionH relativeFrom="column">
            <wp:posOffset>4731385</wp:posOffset>
          </wp:positionH>
          <wp:positionV relativeFrom="page">
            <wp:posOffset>114300</wp:posOffset>
          </wp:positionV>
          <wp:extent cx="1631315" cy="1130300"/>
          <wp:effectExtent l="0" t="0" r="6985" b="0"/>
          <wp:wrapTopAndBottom/>
          <wp:docPr id="1054454592" name="Afbeelding 1" descr="Afbeelding met Lettertype, logo,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54592" name="Afbeelding 1" descr="Afbeelding met Lettertype, logo, Graphics, symbool&#10;&#10;Door AI gegenereerde inhoud is mogelijk onjuis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1315" cy="11303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CEF"/>
    <w:multiLevelType w:val="multilevel"/>
    <w:tmpl w:val="23E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A317E"/>
    <w:multiLevelType w:val="multilevel"/>
    <w:tmpl w:val="F3E0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7060"/>
    <w:multiLevelType w:val="multilevel"/>
    <w:tmpl w:val="AD9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9405E"/>
    <w:multiLevelType w:val="multilevel"/>
    <w:tmpl w:val="1DAE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84F6C"/>
    <w:multiLevelType w:val="multilevel"/>
    <w:tmpl w:val="3C5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97D05"/>
    <w:multiLevelType w:val="multilevel"/>
    <w:tmpl w:val="1916B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A469F"/>
    <w:multiLevelType w:val="multilevel"/>
    <w:tmpl w:val="F1FE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A5969"/>
    <w:multiLevelType w:val="multilevel"/>
    <w:tmpl w:val="CA7E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B1A8F"/>
    <w:multiLevelType w:val="multilevel"/>
    <w:tmpl w:val="0BD8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44372"/>
    <w:multiLevelType w:val="hybridMultilevel"/>
    <w:tmpl w:val="9B64D490"/>
    <w:lvl w:ilvl="0" w:tplc="693A4FB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2892A55"/>
    <w:multiLevelType w:val="multilevel"/>
    <w:tmpl w:val="8A7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D6309"/>
    <w:multiLevelType w:val="multilevel"/>
    <w:tmpl w:val="3F9A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25E53"/>
    <w:multiLevelType w:val="multilevel"/>
    <w:tmpl w:val="D87A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CE2424"/>
    <w:multiLevelType w:val="multilevel"/>
    <w:tmpl w:val="653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F5904"/>
    <w:multiLevelType w:val="multilevel"/>
    <w:tmpl w:val="48A0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23BD2"/>
    <w:multiLevelType w:val="multilevel"/>
    <w:tmpl w:val="3EB2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700ADD"/>
    <w:multiLevelType w:val="multilevel"/>
    <w:tmpl w:val="00A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C6EC7"/>
    <w:multiLevelType w:val="multilevel"/>
    <w:tmpl w:val="4B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A57370"/>
    <w:multiLevelType w:val="multilevel"/>
    <w:tmpl w:val="A9D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9D73FC"/>
    <w:multiLevelType w:val="multilevel"/>
    <w:tmpl w:val="D60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76DDA"/>
    <w:multiLevelType w:val="multilevel"/>
    <w:tmpl w:val="140E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A0B78"/>
    <w:multiLevelType w:val="multilevel"/>
    <w:tmpl w:val="34E0C2C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656F0EFC"/>
    <w:multiLevelType w:val="multilevel"/>
    <w:tmpl w:val="021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4A51F0"/>
    <w:multiLevelType w:val="multilevel"/>
    <w:tmpl w:val="5B96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627765"/>
    <w:multiLevelType w:val="multilevel"/>
    <w:tmpl w:val="611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89325A"/>
    <w:multiLevelType w:val="multilevel"/>
    <w:tmpl w:val="B34C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4D6804"/>
    <w:multiLevelType w:val="multilevel"/>
    <w:tmpl w:val="5BFE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6E6D19"/>
    <w:multiLevelType w:val="multilevel"/>
    <w:tmpl w:val="453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4267C"/>
    <w:multiLevelType w:val="multilevel"/>
    <w:tmpl w:val="183C1A6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9285640"/>
    <w:multiLevelType w:val="multilevel"/>
    <w:tmpl w:val="5782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7E28A9"/>
    <w:multiLevelType w:val="multilevel"/>
    <w:tmpl w:val="0D90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13"/>
  </w:num>
  <w:num w:numId="4">
    <w:abstractNumId w:val="16"/>
  </w:num>
  <w:num w:numId="5">
    <w:abstractNumId w:val="7"/>
  </w:num>
  <w:num w:numId="6">
    <w:abstractNumId w:val="29"/>
  </w:num>
  <w:num w:numId="7">
    <w:abstractNumId w:val="15"/>
  </w:num>
  <w:num w:numId="8">
    <w:abstractNumId w:val="18"/>
  </w:num>
  <w:num w:numId="9">
    <w:abstractNumId w:val="26"/>
  </w:num>
  <w:num w:numId="10">
    <w:abstractNumId w:val="3"/>
  </w:num>
  <w:num w:numId="11">
    <w:abstractNumId w:val="6"/>
  </w:num>
  <w:num w:numId="12">
    <w:abstractNumId w:val="20"/>
  </w:num>
  <w:num w:numId="13">
    <w:abstractNumId w:val="19"/>
  </w:num>
  <w:num w:numId="14">
    <w:abstractNumId w:val="10"/>
  </w:num>
  <w:num w:numId="15">
    <w:abstractNumId w:val="14"/>
  </w:num>
  <w:num w:numId="16">
    <w:abstractNumId w:val="5"/>
  </w:num>
  <w:num w:numId="17">
    <w:abstractNumId w:val="1"/>
  </w:num>
  <w:num w:numId="18">
    <w:abstractNumId w:val="22"/>
  </w:num>
  <w:num w:numId="19">
    <w:abstractNumId w:val="2"/>
  </w:num>
  <w:num w:numId="20">
    <w:abstractNumId w:val="0"/>
  </w:num>
  <w:num w:numId="21">
    <w:abstractNumId w:val="23"/>
  </w:num>
  <w:num w:numId="22">
    <w:abstractNumId w:val="30"/>
  </w:num>
  <w:num w:numId="23">
    <w:abstractNumId w:val="25"/>
  </w:num>
  <w:num w:numId="24">
    <w:abstractNumId w:val="12"/>
  </w:num>
  <w:num w:numId="25">
    <w:abstractNumId w:val="8"/>
  </w:num>
  <w:num w:numId="26">
    <w:abstractNumId w:val="27"/>
  </w:num>
  <w:num w:numId="27">
    <w:abstractNumId w:val="9"/>
  </w:num>
  <w:num w:numId="28">
    <w:abstractNumId w:val="11"/>
  </w:num>
  <w:num w:numId="29">
    <w:abstractNumId w:val="4"/>
  </w:num>
  <w:num w:numId="30">
    <w:abstractNumId w:val="2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2E6F"/>
    <w:rsid w:val="001018E7"/>
    <w:rsid w:val="001B7F4A"/>
    <w:rsid w:val="001C4442"/>
    <w:rsid w:val="005E50D6"/>
    <w:rsid w:val="005E5E4A"/>
    <w:rsid w:val="008A6F31"/>
    <w:rsid w:val="008B72D5"/>
    <w:rsid w:val="008D2E6F"/>
    <w:rsid w:val="00A36434"/>
    <w:rsid w:val="00B60485"/>
    <w:rsid w:val="00BD68B6"/>
    <w:rsid w:val="00C00A38"/>
    <w:rsid w:val="00CF6015"/>
    <w:rsid w:val="00D6452B"/>
    <w:rsid w:val="00DA21DD"/>
    <w:rsid w:val="00FC2393"/>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6F31"/>
  </w:style>
  <w:style w:type="paragraph" w:styleId="Kop1">
    <w:name w:val="heading 1"/>
    <w:basedOn w:val="Standaard"/>
    <w:next w:val="Standaard"/>
    <w:link w:val="Kop1Char"/>
    <w:uiPriority w:val="9"/>
    <w:qFormat/>
    <w:rsid w:val="008D2E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2E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2E6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2E6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D2E6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D2E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2E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2E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2E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2E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2E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2E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2E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2E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2E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2E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2E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2E6F"/>
    <w:rPr>
      <w:rFonts w:eastAsiaTheme="majorEastAsia" w:cstheme="majorBidi"/>
      <w:color w:val="272727" w:themeColor="text1" w:themeTint="D8"/>
    </w:rPr>
  </w:style>
  <w:style w:type="paragraph" w:styleId="Titel">
    <w:name w:val="Title"/>
    <w:basedOn w:val="Standaard"/>
    <w:next w:val="Standaard"/>
    <w:link w:val="TitelChar"/>
    <w:uiPriority w:val="10"/>
    <w:qFormat/>
    <w:rsid w:val="008D2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2E6F"/>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qFormat/>
    <w:rsid w:val="008D2E6F"/>
    <w:pPr>
      <w:numPr>
        <w:ilvl w:val="1"/>
      </w:numPr>
    </w:pPr>
    <w:rPr>
      <w:rFonts w:eastAsiaTheme="majorEastAsia"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8D2E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2E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2E6F"/>
    <w:rPr>
      <w:i/>
      <w:iCs/>
      <w:color w:val="404040" w:themeColor="text1" w:themeTint="BF"/>
    </w:rPr>
  </w:style>
  <w:style w:type="paragraph" w:styleId="Lijstalinea">
    <w:name w:val="List Paragraph"/>
    <w:basedOn w:val="Standaard"/>
    <w:uiPriority w:val="34"/>
    <w:qFormat/>
    <w:rsid w:val="008D2E6F"/>
    <w:pPr>
      <w:ind w:left="720"/>
      <w:contextualSpacing/>
    </w:pPr>
  </w:style>
  <w:style w:type="character" w:styleId="Intensievebenadrukking">
    <w:name w:val="Intense Emphasis"/>
    <w:basedOn w:val="Standaardalinea-lettertype"/>
    <w:uiPriority w:val="21"/>
    <w:qFormat/>
    <w:rsid w:val="008D2E6F"/>
    <w:rPr>
      <w:i/>
      <w:iCs/>
      <w:color w:val="2F5496" w:themeColor="accent1" w:themeShade="BF"/>
    </w:rPr>
  </w:style>
  <w:style w:type="paragraph" w:styleId="Duidelijkcitaat">
    <w:name w:val="Intense Quote"/>
    <w:basedOn w:val="Standaard"/>
    <w:next w:val="Standaard"/>
    <w:link w:val="DuidelijkcitaatChar"/>
    <w:uiPriority w:val="30"/>
    <w:qFormat/>
    <w:rsid w:val="008D2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2E6F"/>
    <w:rPr>
      <w:i/>
      <w:iCs/>
      <w:color w:val="2F5496" w:themeColor="accent1" w:themeShade="BF"/>
    </w:rPr>
  </w:style>
  <w:style w:type="character" w:styleId="Intensieveverwijzing">
    <w:name w:val="Intense Reference"/>
    <w:basedOn w:val="Standaardalinea-lettertype"/>
    <w:uiPriority w:val="32"/>
    <w:qFormat/>
    <w:rsid w:val="008D2E6F"/>
    <w:rPr>
      <w:b/>
      <w:bCs/>
      <w:smallCaps/>
      <w:color w:val="2F5496" w:themeColor="accent1" w:themeShade="BF"/>
      <w:spacing w:val="5"/>
    </w:rPr>
  </w:style>
  <w:style w:type="paragraph" w:styleId="Koptekst">
    <w:name w:val="header"/>
    <w:basedOn w:val="Standaard"/>
    <w:link w:val="KoptekstChar"/>
    <w:uiPriority w:val="99"/>
    <w:unhideWhenUsed/>
    <w:rsid w:val="008D2E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2E6F"/>
  </w:style>
  <w:style w:type="paragraph" w:styleId="Voettekst">
    <w:name w:val="footer"/>
    <w:basedOn w:val="Standaard"/>
    <w:link w:val="VoettekstChar"/>
    <w:uiPriority w:val="99"/>
    <w:unhideWhenUsed/>
    <w:rsid w:val="008D2E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2E6F"/>
  </w:style>
  <w:style w:type="character" w:styleId="Zwaar">
    <w:name w:val="Strong"/>
    <w:basedOn w:val="Standaardalinea-lettertype"/>
    <w:uiPriority w:val="22"/>
    <w:qFormat/>
    <w:rsid w:val="001018E7"/>
    <w:rPr>
      <w:b/>
      <w:bCs/>
    </w:rPr>
  </w:style>
  <w:style w:type="character" w:styleId="Hyperlink">
    <w:name w:val="Hyperlink"/>
    <w:basedOn w:val="Standaardalinea-lettertype"/>
    <w:uiPriority w:val="99"/>
    <w:semiHidden/>
    <w:unhideWhenUsed/>
    <w:rsid w:val="001018E7"/>
    <w:rPr>
      <w:color w:val="0000FF"/>
      <w:u w:val="single"/>
    </w:rPr>
  </w:style>
  <w:style w:type="table" w:customStyle="1" w:styleId="GridTable1LightAccent5">
    <w:name w:val="Grid Table 1 Light Accent 5"/>
    <w:basedOn w:val="Standaardtabel"/>
    <w:uiPriority w:val="46"/>
    <w:rsid w:val="001C4442"/>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CF60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6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89634">
      <w:bodyDiv w:val="1"/>
      <w:marLeft w:val="0"/>
      <w:marRight w:val="0"/>
      <w:marTop w:val="0"/>
      <w:marBottom w:val="0"/>
      <w:divBdr>
        <w:top w:val="none" w:sz="0" w:space="0" w:color="auto"/>
        <w:left w:val="none" w:sz="0" w:space="0" w:color="auto"/>
        <w:bottom w:val="none" w:sz="0" w:space="0" w:color="auto"/>
        <w:right w:val="none" w:sz="0" w:space="0" w:color="auto"/>
      </w:divBdr>
    </w:div>
    <w:div w:id="254167468">
      <w:bodyDiv w:val="1"/>
      <w:marLeft w:val="0"/>
      <w:marRight w:val="0"/>
      <w:marTop w:val="0"/>
      <w:marBottom w:val="0"/>
      <w:divBdr>
        <w:top w:val="none" w:sz="0" w:space="0" w:color="auto"/>
        <w:left w:val="none" w:sz="0" w:space="0" w:color="auto"/>
        <w:bottom w:val="none" w:sz="0" w:space="0" w:color="auto"/>
        <w:right w:val="none" w:sz="0" w:space="0" w:color="auto"/>
      </w:divBdr>
    </w:div>
    <w:div w:id="337804657">
      <w:bodyDiv w:val="1"/>
      <w:marLeft w:val="0"/>
      <w:marRight w:val="0"/>
      <w:marTop w:val="0"/>
      <w:marBottom w:val="0"/>
      <w:divBdr>
        <w:top w:val="none" w:sz="0" w:space="0" w:color="auto"/>
        <w:left w:val="none" w:sz="0" w:space="0" w:color="auto"/>
        <w:bottom w:val="none" w:sz="0" w:space="0" w:color="auto"/>
        <w:right w:val="none" w:sz="0" w:space="0" w:color="auto"/>
      </w:divBdr>
    </w:div>
    <w:div w:id="381055781">
      <w:bodyDiv w:val="1"/>
      <w:marLeft w:val="0"/>
      <w:marRight w:val="0"/>
      <w:marTop w:val="0"/>
      <w:marBottom w:val="0"/>
      <w:divBdr>
        <w:top w:val="none" w:sz="0" w:space="0" w:color="auto"/>
        <w:left w:val="none" w:sz="0" w:space="0" w:color="auto"/>
        <w:bottom w:val="none" w:sz="0" w:space="0" w:color="auto"/>
        <w:right w:val="none" w:sz="0" w:space="0" w:color="auto"/>
      </w:divBdr>
    </w:div>
    <w:div w:id="500004082">
      <w:bodyDiv w:val="1"/>
      <w:marLeft w:val="0"/>
      <w:marRight w:val="0"/>
      <w:marTop w:val="0"/>
      <w:marBottom w:val="0"/>
      <w:divBdr>
        <w:top w:val="none" w:sz="0" w:space="0" w:color="auto"/>
        <w:left w:val="none" w:sz="0" w:space="0" w:color="auto"/>
        <w:bottom w:val="none" w:sz="0" w:space="0" w:color="auto"/>
        <w:right w:val="none" w:sz="0" w:space="0" w:color="auto"/>
      </w:divBdr>
    </w:div>
    <w:div w:id="610013577">
      <w:bodyDiv w:val="1"/>
      <w:marLeft w:val="0"/>
      <w:marRight w:val="0"/>
      <w:marTop w:val="0"/>
      <w:marBottom w:val="0"/>
      <w:divBdr>
        <w:top w:val="none" w:sz="0" w:space="0" w:color="auto"/>
        <w:left w:val="none" w:sz="0" w:space="0" w:color="auto"/>
        <w:bottom w:val="none" w:sz="0" w:space="0" w:color="auto"/>
        <w:right w:val="none" w:sz="0" w:space="0" w:color="auto"/>
      </w:divBdr>
    </w:div>
    <w:div w:id="756440645">
      <w:bodyDiv w:val="1"/>
      <w:marLeft w:val="0"/>
      <w:marRight w:val="0"/>
      <w:marTop w:val="0"/>
      <w:marBottom w:val="0"/>
      <w:divBdr>
        <w:top w:val="none" w:sz="0" w:space="0" w:color="auto"/>
        <w:left w:val="none" w:sz="0" w:space="0" w:color="auto"/>
        <w:bottom w:val="none" w:sz="0" w:space="0" w:color="auto"/>
        <w:right w:val="none" w:sz="0" w:space="0" w:color="auto"/>
      </w:divBdr>
    </w:div>
    <w:div w:id="984509468">
      <w:bodyDiv w:val="1"/>
      <w:marLeft w:val="0"/>
      <w:marRight w:val="0"/>
      <w:marTop w:val="0"/>
      <w:marBottom w:val="0"/>
      <w:divBdr>
        <w:top w:val="none" w:sz="0" w:space="0" w:color="auto"/>
        <w:left w:val="none" w:sz="0" w:space="0" w:color="auto"/>
        <w:bottom w:val="none" w:sz="0" w:space="0" w:color="auto"/>
        <w:right w:val="none" w:sz="0" w:space="0" w:color="auto"/>
      </w:divBdr>
    </w:div>
    <w:div w:id="1080181127">
      <w:bodyDiv w:val="1"/>
      <w:marLeft w:val="0"/>
      <w:marRight w:val="0"/>
      <w:marTop w:val="0"/>
      <w:marBottom w:val="0"/>
      <w:divBdr>
        <w:top w:val="none" w:sz="0" w:space="0" w:color="auto"/>
        <w:left w:val="none" w:sz="0" w:space="0" w:color="auto"/>
        <w:bottom w:val="none" w:sz="0" w:space="0" w:color="auto"/>
        <w:right w:val="none" w:sz="0" w:space="0" w:color="auto"/>
      </w:divBdr>
    </w:div>
    <w:div w:id="1395349918">
      <w:bodyDiv w:val="1"/>
      <w:marLeft w:val="0"/>
      <w:marRight w:val="0"/>
      <w:marTop w:val="0"/>
      <w:marBottom w:val="0"/>
      <w:divBdr>
        <w:top w:val="none" w:sz="0" w:space="0" w:color="auto"/>
        <w:left w:val="none" w:sz="0" w:space="0" w:color="auto"/>
        <w:bottom w:val="none" w:sz="0" w:space="0" w:color="auto"/>
        <w:right w:val="none" w:sz="0" w:space="0" w:color="auto"/>
      </w:divBdr>
    </w:div>
    <w:div w:id="1615595232">
      <w:bodyDiv w:val="1"/>
      <w:marLeft w:val="0"/>
      <w:marRight w:val="0"/>
      <w:marTop w:val="0"/>
      <w:marBottom w:val="0"/>
      <w:divBdr>
        <w:top w:val="none" w:sz="0" w:space="0" w:color="auto"/>
        <w:left w:val="none" w:sz="0" w:space="0" w:color="auto"/>
        <w:bottom w:val="none" w:sz="0" w:space="0" w:color="auto"/>
        <w:right w:val="none" w:sz="0" w:space="0" w:color="auto"/>
      </w:divBdr>
    </w:div>
    <w:div w:id="1767774624">
      <w:bodyDiv w:val="1"/>
      <w:marLeft w:val="0"/>
      <w:marRight w:val="0"/>
      <w:marTop w:val="0"/>
      <w:marBottom w:val="0"/>
      <w:divBdr>
        <w:top w:val="none" w:sz="0" w:space="0" w:color="auto"/>
        <w:left w:val="none" w:sz="0" w:space="0" w:color="auto"/>
        <w:bottom w:val="none" w:sz="0" w:space="0" w:color="auto"/>
        <w:right w:val="none" w:sz="0" w:space="0" w:color="auto"/>
      </w:divBdr>
    </w:div>
    <w:div w:id="1829246733">
      <w:bodyDiv w:val="1"/>
      <w:marLeft w:val="0"/>
      <w:marRight w:val="0"/>
      <w:marTop w:val="0"/>
      <w:marBottom w:val="0"/>
      <w:divBdr>
        <w:top w:val="none" w:sz="0" w:space="0" w:color="auto"/>
        <w:left w:val="none" w:sz="0" w:space="0" w:color="auto"/>
        <w:bottom w:val="none" w:sz="0" w:space="0" w:color="auto"/>
        <w:right w:val="none" w:sz="0" w:space="0" w:color="auto"/>
      </w:divBdr>
    </w:div>
    <w:div w:id="1832015111">
      <w:bodyDiv w:val="1"/>
      <w:marLeft w:val="0"/>
      <w:marRight w:val="0"/>
      <w:marTop w:val="0"/>
      <w:marBottom w:val="0"/>
      <w:divBdr>
        <w:top w:val="none" w:sz="0" w:space="0" w:color="auto"/>
        <w:left w:val="none" w:sz="0" w:space="0" w:color="auto"/>
        <w:bottom w:val="none" w:sz="0" w:space="0" w:color="auto"/>
        <w:right w:val="none" w:sz="0" w:space="0" w:color="auto"/>
      </w:divBdr>
    </w:div>
    <w:div w:id="2015454373">
      <w:bodyDiv w:val="1"/>
      <w:marLeft w:val="0"/>
      <w:marRight w:val="0"/>
      <w:marTop w:val="0"/>
      <w:marBottom w:val="0"/>
      <w:divBdr>
        <w:top w:val="none" w:sz="0" w:space="0" w:color="auto"/>
        <w:left w:val="none" w:sz="0" w:space="0" w:color="auto"/>
        <w:bottom w:val="none" w:sz="0" w:space="0" w:color="auto"/>
        <w:right w:val="none" w:sz="0" w:space="0" w:color="auto"/>
      </w:divBdr>
    </w:div>
    <w:div w:id="20292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me2000.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2817</Words>
  <Characters>15497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Jenthel Laenen</dc:creator>
  <cp:keywords/>
  <dc:description/>
  <cp:lastModifiedBy>Dino</cp:lastModifiedBy>
  <cp:revision>3</cp:revision>
  <cp:lastPrinted>2025-05-22T11:27:00Z</cp:lastPrinted>
  <dcterms:created xsi:type="dcterms:W3CDTF">2025-06-27T11:05:00Z</dcterms:created>
  <dcterms:modified xsi:type="dcterms:W3CDTF">2025-06-28T04:48:00Z</dcterms:modified>
</cp:coreProperties>
</file>